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6A5" w:rsidP="009B2B28" w:rsidRDefault="002726A5" w14:paraId="7B6060C2" w14:textId="3154B4D6">
      <w:pPr>
        <w:pStyle w:val="BodyText"/>
        <w:jc w:val="both"/>
        <w:rPr>
          <w:rFonts w:cstheme="minorHAnsi"/>
          <w:szCs w:val="22"/>
          <w:lang w:val="ru-RU"/>
        </w:rPr>
      </w:pPr>
      <w:bookmarkStart w:name="_Hlk175773247" w:id="0"/>
      <w:r w:rsidRPr="002726A5">
        <w:rPr>
          <w:rFonts w:cstheme="minorHAnsi"/>
          <w:szCs w:val="22"/>
          <w:lang w:val="ru-RU"/>
        </w:rPr>
        <w:t>НЕ ПРЕДНАЗНАЧЕНО ДЛЯ</w:t>
      </w:r>
      <w:r w:rsidR="001F7621">
        <w:rPr>
          <w:rFonts w:cstheme="minorHAnsi"/>
          <w:szCs w:val="22"/>
          <w:lang w:val="ru-KZ"/>
        </w:rPr>
        <w:t xml:space="preserve"> ВЫ</w:t>
      </w:r>
      <w:r w:rsidR="00223313">
        <w:rPr>
          <w:rFonts w:cstheme="minorHAnsi"/>
          <w:szCs w:val="22"/>
          <w:lang w:val="ru-KZ"/>
        </w:rPr>
        <w:t>П</w:t>
      </w:r>
      <w:r w:rsidR="001F7621">
        <w:rPr>
          <w:rFonts w:cstheme="minorHAnsi"/>
          <w:szCs w:val="22"/>
          <w:lang w:val="ru-KZ"/>
        </w:rPr>
        <w:t>УСКА,</w:t>
      </w:r>
      <w:r w:rsidRPr="002726A5">
        <w:rPr>
          <w:rFonts w:cstheme="minorHAnsi"/>
          <w:szCs w:val="22"/>
          <w:lang w:val="ru-RU"/>
        </w:rPr>
        <w:t xml:space="preserve"> РАСПРОСТРАНЕНИЯ</w:t>
      </w:r>
      <w:r w:rsidR="008150B4">
        <w:rPr>
          <w:rFonts w:cstheme="minorHAnsi"/>
          <w:szCs w:val="22"/>
          <w:lang w:val="ru-KZ"/>
        </w:rPr>
        <w:t xml:space="preserve"> ИЛИ ПУБЛИКАЦИИ</w:t>
      </w:r>
      <w:r w:rsidRPr="002726A5" w:rsidR="008150B4">
        <w:rPr>
          <w:rFonts w:cstheme="minorHAnsi"/>
          <w:szCs w:val="22"/>
          <w:lang w:val="ru-RU"/>
        </w:rPr>
        <w:t xml:space="preserve"> </w:t>
      </w:r>
      <w:r w:rsidRPr="002726A5">
        <w:rPr>
          <w:rFonts w:cstheme="minorHAnsi"/>
          <w:szCs w:val="22"/>
          <w:lang w:val="ru-RU"/>
        </w:rPr>
        <w:t>СРЕДИ ЛЮБЫХ ЛИЦ, НАХОДЯЩИХСЯ ИЛИ ПРОЖИВАЮЩИХ В ЛЮБОЙ ЮРИСДИКЦИИ, В КОТОРОЙ ТАКО</w:t>
      </w:r>
      <w:r w:rsidR="001F7621">
        <w:rPr>
          <w:rFonts w:cstheme="minorHAnsi"/>
          <w:szCs w:val="22"/>
          <w:lang w:val="ru-KZ"/>
        </w:rPr>
        <w:t>Й ВЫПУСК,</w:t>
      </w:r>
      <w:r w:rsidRPr="002726A5">
        <w:rPr>
          <w:rFonts w:cstheme="minorHAnsi"/>
          <w:szCs w:val="22"/>
          <w:lang w:val="ru-RU"/>
        </w:rPr>
        <w:t xml:space="preserve"> РАСПРОСТРАНЕНИЕ </w:t>
      </w:r>
      <w:r w:rsidR="001F7621">
        <w:rPr>
          <w:rFonts w:cstheme="minorHAnsi"/>
          <w:szCs w:val="22"/>
          <w:lang w:val="ru-KZ"/>
        </w:rPr>
        <w:t>ИЛИ ПУБЛИКАЦИЯ</w:t>
      </w:r>
      <w:r w:rsidRPr="002726A5" w:rsidR="001F7621">
        <w:rPr>
          <w:rFonts w:cstheme="minorHAnsi"/>
          <w:szCs w:val="22"/>
          <w:lang w:val="ru-RU"/>
        </w:rPr>
        <w:t xml:space="preserve"> ОБЪЯВЛЕНИ</w:t>
      </w:r>
      <w:r w:rsidR="001F7621">
        <w:rPr>
          <w:rFonts w:cstheme="minorHAnsi"/>
          <w:szCs w:val="22"/>
          <w:lang w:val="ru-KZ"/>
        </w:rPr>
        <w:t>Я</w:t>
      </w:r>
      <w:r w:rsidRPr="002726A5" w:rsidR="001F7621">
        <w:rPr>
          <w:rFonts w:cstheme="minorHAnsi"/>
          <w:szCs w:val="22"/>
          <w:lang w:val="ru-RU"/>
        </w:rPr>
        <w:t xml:space="preserve"> ИЛИ ПРЕДЛОЖЕНИ</w:t>
      </w:r>
      <w:r w:rsidR="001F7621">
        <w:rPr>
          <w:rFonts w:cstheme="minorHAnsi"/>
          <w:szCs w:val="22"/>
          <w:lang w:val="ru-KZ"/>
        </w:rPr>
        <w:t>Я</w:t>
      </w:r>
      <w:r w:rsidRPr="002726A5" w:rsidR="001F7621">
        <w:rPr>
          <w:rFonts w:cstheme="minorHAnsi"/>
          <w:szCs w:val="22"/>
          <w:lang w:val="ru-RU"/>
        </w:rPr>
        <w:t xml:space="preserve"> О ПОКУПКЕ</w:t>
      </w:r>
      <w:r w:rsidR="001F7621">
        <w:rPr>
          <w:rFonts w:cstheme="minorHAnsi"/>
          <w:szCs w:val="22"/>
          <w:lang w:val="ru-KZ"/>
        </w:rPr>
        <w:t xml:space="preserve"> </w:t>
      </w:r>
      <w:r w:rsidRPr="002726A5">
        <w:rPr>
          <w:rFonts w:cstheme="minorHAnsi"/>
          <w:szCs w:val="22"/>
          <w:lang w:val="ru-RU"/>
        </w:rPr>
        <w:t>ЯВЛЯ</w:t>
      </w:r>
      <w:r w:rsidR="001F7621">
        <w:rPr>
          <w:rFonts w:cstheme="minorHAnsi"/>
          <w:szCs w:val="22"/>
          <w:lang w:val="ru-KZ"/>
        </w:rPr>
        <w:t>Ю</w:t>
      </w:r>
      <w:r w:rsidRPr="002726A5">
        <w:rPr>
          <w:rFonts w:cstheme="minorHAnsi"/>
          <w:szCs w:val="22"/>
          <w:lang w:val="ru-RU"/>
        </w:rPr>
        <w:t>ТСЯ НЕЗАКОННЫМ</w:t>
      </w:r>
      <w:r w:rsidR="001F7621">
        <w:rPr>
          <w:rFonts w:cstheme="minorHAnsi"/>
          <w:szCs w:val="22"/>
          <w:lang w:val="ru-KZ"/>
        </w:rPr>
        <w:t>.</w:t>
      </w:r>
    </w:p>
    <w:p w:rsidRPr="00366099" w:rsidR="00674175" w:rsidP="009B2B28" w:rsidRDefault="00366099" w14:paraId="4F6BB3A2" w14:textId="70E389F7">
      <w:pPr>
        <w:pStyle w:val="BodyText"/>
        <w:jc w:val="both"/>
        <w:rPr>
          <w:rFonts w:cstheme="minorHAnsi"/>
          <w:b/>
          <w:szCs w:val="22"/>
          <w:lang w:val="ru-RU"/>
        </w:rPr>
      </w:pPr>
      <w:r>
        <w:rPr>
          <w:rFonts w:cstheme="minorHAnsi"/>
          <w:b/>
          <w:szCs w:val="22"/>
          <w:lang w:val="ru-RU"/>
        </w:rPr>
        <w:t>АО НК «КАЗМУНАЙГАЗ»</w:t>
      </w:r>
      <w:r w:rsidRPr="00674175" w:rsidR="00674175">
        <w:rPr>
          <w:rFonts w:cstheme="minorHAnsi"/>
          <w:b/>
          <w:szCs w:val="22"/>
          <w:lang w:val="ru-RU"/>
        </w:rPr>
        <w:t xml:space="preserve"> и </w:t>
      </w:r>
      <w:r w:rsidRPr="007A3CB7" w:rsidR="00B17343">
        <w:rPr>
          <w:rFonts w:cstheme="minorHAnsi"/>
          <w:b/>
          <w:bCs/>
          <w:szCs w:val="22"/>
        </w:rPr>
        <w:t>KAZMUNAIGAZ</w:t>
      </w:r>
      <w:r w:rsidRPr="00706D97" w:rsidR="00B17343">
        <w:rPr>
          <w:rFonts w:cstheme="minorHAnsi"/>
          <w:b/>
          <w:bCs/>
          <w:szCs w:val="22"/>
          <w:lang w:val="ru-RU"/>
        </w:rPr>
        <w:t xml:space="preserve"> </w:t>
      </w:r>
      <w:r w:rsidRPr="007A3CB7" w:rsidR="00B17343">
        <w:rPr>
          <w:rFonts w:cstheme="minorHAnsi"/>
          <w:b/>
          <w:bCs/>
          <w:szCs w:val="22"/>
        </w:rPr>
        <w:t>FINA</w:t>
      </w:r>
      <w:r w:rsidRPr="007A3CB7" w:rsidR="00B17343">
        <w:rPr>
          <w:rFonts w:cstheme="minorHAnsi"/>
          <w:b/>
          <w:szCs w:val="22"/>
        </w:rPr>
        <w:t>NCE</w:t>
      </w:r>
      <w:r w:rsidRPr="00706D97" w:rsidR="00B17343">
        <w:rPr>
          <w:rFonts w:cstheme="minorHAnsi"/>
          <w:b/>
          <w:szCs w:val="22"/>
          <w:lang w:val="ru-RU"/>
        </w:rPr>
        <w:t xml:space="preserve"> </w:t>
      </w:r>
      <w:r w:rsidRPr="007A3CB7" w:rsidR="00B17343">
        <w:rPr>
          <w:rFonts w:cstheme="minorHAnsi"/>
          <w:b/>
          <w:szCs w:val="22"/>
        </w:rPr>
        <w:t>SUB</w:t>
      </w:r>
      <w:r w:rsidRPr="00706D97" w:rsidR="00B17343">
        <w:rPr>
          <w:rFonts w:cstheme="minorHAnsi"/>
          <w:b/>
          <w:szCs w:val="22"/>
          <w:lang w:val="ru-RU"/>
        </w:rPr>
        <w:t xml:space="preserve"> </w:t>
      </w:r>
      <w:r w:rsidRPr="007A3CB7" w:rsidR="00B17343">
        <w:rPr>
          <w:rFonts w:cstheme="minorHAnsi"/>
          <w:b/>
          <w:szCs w:val="22"/>
        </w:rPr>
        <w:t>B</w:t>
      </w:r>
      <w:r w:rsidRPr="00706D97" w:rsidR="00B17343">
        <w:rPr>
          <w:rFonts w:cstheme="minorHAnsi"/>
          <w:b/>
          <w:szCs w:val="22"/>
          <w:lang w:val="ru-RU"/>
        </w:rPr>
        <w:t>.</w:t>
      </w:r>
      <w:r w:rsidRPr="007A3CB7" w:rsidR="00B17343">
        <w:rPr>
          <w:rFonts w:cstheme="minorHAnsi"/>
          <w:b/>
          <w:szCs w:val="22"/>
        </w:rPr>
        <w:t>V</w:t>
      </w:r>
      <w:r w:rsidRPr="00706D97" w:rsidR="00B17343">
        <w:rPr>
          <w:rFonts w:cstheme="minorHAnsi"/>
          <w:b/>
          <w:szCs w:val="22"/>
          <w:lang w:val="ru-RU"/>
        </w:rPr>
        <w:t xml:space="preserve">. </w:t>
      </w:r>
      <w:r w:rsidRPr="00674175" w:rsidR="00674175">
        <w:rPr>
          <w:rFonts w:cstheme="minorHAnsi"/>
          <w:b/>
          <w:szCs w:val="22"/>
          <w:lang w:val="ru-RU"/>
        </w:rPr>
        <w:t xml:space="preserve">ОБЪЯВЛЯЮТ О ДЕНЕЖНОМ ТЕНДЕРНОМ ПРЕДЛОЖЕНИИ В ОТНОШЕНИИ </w:t>
      </w:r>
      <w:r w:rsidR="00EB2987">
        <w:rPr>
          <w:rFonts w:cstheme="minorHAnsi"/>
          <w:b/>
          <w:szCs w:val="22"/>
          <w:lang w:val="ru-RU"/>
        </w:rPr>
        <w:t>ОБЛИГАЦИЙ НОМИНАЛОМ</w:t>
      </w:r>
      <w:r w:rsidRPr="00674175" w:rsidR="00674175">
        <w:rPr>
          <w:rFonts w:cstheme="minorHAnsi"/>
          <w:b/>
          <w:szCs w:val="22"/>
          <w:lang w:val="ru-RU"/>
        </w:rPr>
        <w:t xml:space="preserve"> 1</w:t>
      </w:r>
      <w:r w:rsidR="00EB2987">
        <w:rPr>
          <w:rFonts w:cstheme="minorHAnsi"/>
          <w:b/>
          <w:szCs w:val="22"/>
          <w:lang w:val="ru-RU"/>
        </w:rPr>
        <w:t xml:space="preserve"> </w:t>
      </w:r>
      <w:r w:rsidRPr="00674175" w:rsidR="00674175">
        <w:rPr>
          <w:rFonts w:cstheme="minorHAnsi"/>
          <w:b/>
          <w:szCs w:val="22"/>
          <w:lang w:val="ru-RU"/>
        </w:rPr>
        <w:t>0</w:t>
      </w:r>
      <w:r w:rsidR="00EB2987">
        <w:rPr>
          <w:rFonts w:cstheme="minorHAnsi"/>
          <w:b/>
          <w:szCs w:val="22"/>
          <w:lang w:val="ru-RU"/>
        </w:rPr>
        <w:t>00 000 000</w:t>
      </w:r>
      <w:r w:rsidRPr="00674175" w:rsidR="00674175">
        <w:rPr>
          <w:rFonts w:cstheme="minorHAnsi"/>
          <w:b/>
          <w:szCs w:val="22"/>
          <w:lang w:val="ru-RU"/>
        </w:rPr>
        <w:t xml:space="preserve"> </w:t>
      </w:r>
      <w:r w:rsidR="00EB2987">
        <w:rPr>
          <w:rFonts w:cstheme="minorHAnsi"/>
          <w:b/>
          <w:szCs w:val="22"/>
          <w:lang w:val="ru-RU"/>
        </w:rPr>
        <w:t xml:space="preserve">ДОЛЛАРОВ </w:t>
      </w:r>
      <w:r w:rsidRPr="00674175" w:rsidR="00674175">
        <w:rPr>
          <w:rFonts w:cstheme="minorHAnsi"/>
          <w:b/>
          <w:szCs w:val="22"/>
          <w:lang w:val="ru-RU"/>
        </w:rPr>
        <w:t>США</w:t>
      </w:r>
      <w:r w:rsidR="00EB2987">
        <w:rPr>
          <w:rFonts w:cstheme="minorHAnsi"/>
          <w:b/>
          <w:szCs w:val="22"/>
          <w:lang w:val="ru-RU"/>
        </w:rPr>
        <w:t xml:space="preserve"> ПОД </w:t>
      </w:r>
      <w:r w:rsidRPr="00EB2987" w:rsidR="00EB2987">
        <w:rPr>
          <w:rFonts w:cstheme="minorHAnsi"/>
          <w:b/>
          <w:szCs w:val="22"/>
          <w:lang w:val="ru-RU"/>
        </w:rPr>
        <w:t>4</w:t>
      </w:r>
      <w:r w:rsidRPr="00141CA7" w:rsidR="00141CA7">
        <w:rPr>
          <w:rFonts w:cstheme="minorHAnsi"/>
          <w:b/>
          <w:szCs w:val="22"/>
          <w:lang w:val="ru-RU"/>
        </w:rPr>
        <w:t>,</w:t>
      </w:r>
      <w:r w:rsidRPr="00EB2987" w:rsidR="00EB2987">
        <w:rPr>
          <w:rFonts w:cstheme="minorHAnsi"/>
          <w:b/>
          <w:szCs w:val="22"/>
          <w:lang w:val="ru-RU"/>
        </w:rPr>
        <w:t>750%</w:t>
      </w:r>
      <w:r w:rsidR="00EB2987">
        <w:rPr>
          <w:rFonts w:cstheme="minorHAnsi"/>
          <w:b/>
          <w:szCs w:val="22"/>
          <w:lang w:val="ru-RU"/>
        </w:rPr>
        <w:t xml:space="preserve"> СО СРОКОМ ПОГАШЕНИЯ В 2027 ГОДУ</w:t>
      </w:r>
      <w:r w:rsidRPr="00674175" w:rsidR="00674175">
        <w:rPr>
          <w:rFonts w:cstheme="minorHAnsi"/>
          <w:b/>
          <w:szCs w:val="22"/>
          <w:lang w:val="ru-RU"/>
        </w:rPr>
        <w:t xml:space="preserve"> </w:t>
      </w:r>
    </w:p>
    <w:p w:rsidRPr="008150B4" w:rsidR="00BB1677" w:rsidP="009B2B28" w:rsidRDefault="00650FDA" w14:paraId="0CD5B5F0" w14:textId="0F166229">
      <w:pPr>
        <w:pStyle w:val="BodyText"/>
        <w:jc w:val="both"/>
        <w:rPr>
          <w:rFonts w:cstheme="minorHAnsi"/>
          <w:szCs w:val="22"/>
          <w:lang w:val="ru-RU"/>
        </w:rPr>
      </w:pPr>
      <w:r w:rsidRPr="008150B4">
        <w:rPr>
          <w:rFonts w:ascii="Times New Roman" w:hAnsi="Times New Roman" w:cs="Times New Roman"/>
          <w:szCs w:val="22"/>
          <w:lang w:val="ru-RU"/>
        </w:rPr>
        <w:t>3</w:t>
      </w:r>
      <w:r w:rsidRPr="008150B4" w:rsidR="009D76D6">
        <w:rPr>
          <w:rFonts w:ascii="Times New Roman" w:hAnsi="Times New Roman" w:cs="Times New Roman"/>
          <w:szCs w:val="22"/>
          <w:lang w:val="ru-RU"/>
        </w:rPr>
        <w:t xml:space="preserve"> </w:t>
      </w:r>
      <w:r w:rsidR="00AA7A34">
        <w:rPr>
          <w:rFonts w:ascii="Times New Roman" w:hAnsi="Times New Roman" w:cs="Times New Roman"/>
          <w:szCs w:val="22"/>
          <w:lang w:val="ru-RU"/>
        </w:rPr>
        <w:t>Сентября</w:t>
      </w:r>
      <w:r w:rsidRPr="008150B4" w:rsidR="007374A2">
        <w:rPr>
          <w:rFonts w:ascii="Times New Roman" w:hAnsi="Times New Roman" w:cs="Times New Roman"/>
          <w:szCs w:val="22"/>
          <w:lang w:val="ru-RU"/>
        </w:rPr>
        <w:t xml:space="preserve"> </w:t>
      </w:r>
      <w:r w:rsidRPr="008150B4" w:rsidR="009D76D6">
        <w:rPr>
          <w:rFonts w:ascii="Times New Roman" w:hAnsi="Times New Roman" w:cs="Times New Roman"/>
          <w:szCs w:val="22"/>
          <w:lang w:val="ru-RU"/>
        </w:rPr>
        <w:t>2024</w:t>
      </w:r>
      <w:r w:rsidRPr="008150B4" w:rsidR="00AA7A34">
        <w:rPr>
          <w:rFonts w:ascii="Times New Roman" w:hAnsi="Times New Roman" w:cs="Times New Roman"/>
          <w:szCs w:val="22"/>
          <w:lang w:val="ru-RU"/>
        </w:rPr>
        <w:t xml:space="preserve"> </w:t>
      </w:r>
      <w:r w:rsidR="00AA7A34">
        <w:rPr>
          <w:rFonts w:ascii="Times New Roman" w:hAnsi="Times New Roman" w:cs="Times New Roman"/>
          <w:szCs w:val="22"/>
          <w:lang w:val="ru-RU"/>
        </w:rPr>
        <w:t>года</w:t>
      </w:r>
    </w:p>
    <w:p w:rsidR="00D36AF6" w:rsidP="00E91086" w:rsidRDefault="00D54E40" w14:paraId="792A3918" w14:textId="39F0782F">
      <w:pPr>
        <w:pStyle w:val="BodyText"/>
        <w:jc w:val="both"/>
        <w:rPr>
          <w:rFonts w:cstheme="minorHAnsi"/>
          <w:szCs w:val="22"/>
          <w:lang w:val="ru-RU"/>
        </w:rPr>
      </w:pPr>
      <w:r w:rsidRPr="00D45EC3">
        <w:rPr>
          <w:lang w:val="ru-RU"/>
        </w:rPr>
        <w:t xml:space="preserve">АО НК «КазМунайГаз» </w:t>
      </w:r>
      <w:r w:rsidRPr="00D45EC3" w:rsidR="00BB1677">
        <w:rPr>
          <w:rFonts w:cstheme="minorHAnsi"/>
          <w:szCs w:val="22"/>
          <w:lang w:val="ru-RU"/>
        </w:rPr>
        <w:t>(</w:t>
      </w:r>
      <w:r w:rsidRPr="00D45EC3">
        <w:rPr>
          <w:rFonts w:cstheme="minorHAnsi"/>
          <w:szCs w:val="22"/>
          <w:lang w:val="ru-RU"/>
        </w:rPr>
        <w:t>«</w:t>
      </w:r>
      <w:r w:rsidRPr="00D54E40">
        <w:rPr>
          <w:rFonts w:cstheme="minorHAnsi"/>
          <w:b/>
          <w:bCs/>
          <w:szCs w:val="22"/>
          <w:lang w:val="ru-RU"/>
        </w:rPr>
        <w:t>Эмитент</w:t>
      </w:r>
      <w:r w:rsidRPr="00D45EC3">
        <w:rPr>
          <w:rFonts w:cstheme="minorHAnsi"/>
          <w:szCs w:val="22"/>
          <w:lang w:val="ru-RU"/>
        </w:rPr>
        <w:t xml:space="preserve">») </w:t>
      </w:r>
      <w:r w:rsidR="007A0A6B">
        <w:rPr>
          <w:rFonts w:cstheme="minorHAnsi"/>
          <w:szCs w:val="22"/>
          <w:lang w:val="ru-RU"/>
        </w:rPr>
        <w:t>и</w:t>
      </w:r>
      <w:r w:rsidRPr="00D45EC3" w:rsidR="00237A4A">
        <w:rPr>
          <w:rFonts w:cstheme="minorHAnsi"/>
          <w:szCs w:val="22"/>
          <w:lang w:val="ru-RU"/>
        </w:rPr>
        <w:t xml:space="preserve"> </w:t>
      </w:r>
      <w:proofErr w:type="spellStart"/>
      <w:r w:rsidR="004F566D">
        <w:rPr>
          <w:rFonts w:cstheme="minorHAnsi"/>
          <w:szCs w:val="22"/>
        </w:rPr>
        <w:t>KazMunaiGaz</w:t>
      </w:r>
      <w:proofErr w:type="spellEnd"/>
      <w:r w:rsidRPr="00D45EC3" w:rsidR="00237A4A">
        <w:rPr>
          <w:rFonts w:cstheme="minorHAnsi"/>
          <w:szCs w:val="22"/>
          <w:lang w:val="ru-RU"/>
        </w:rPr>
        <w:t xml:space="preserve"> </w:t>
      </w:r>
      <w:r w:rsidR="004F566D">
        <w:rPr>
          <w:rFonts w:cstheme="minorHAnsi"/>
          <w:szCs w:val="22"/>
        </w:rPr>
        <w:t>Finance</w:t>
      </w:r>
      <w:r w:rsidRPr="00D45EC3" w:rsidR="004F566D">
        <w:rPr>
          <w:rFonts w:cstheme="minorHAnsi"/>
          <w:szCs w:val="22"/>
          <w:lang w:val="ru-RU"/>
        </w:rPr>
        <w:t xml:space="preserve"> </w:t>
      </w:r>
      <w:r w:rsidR="004F566D">
        <w:rPr>
          <w:rFonts w:cstheme="minorHAnsi"/>
          <w:szCs w:val="22"/>
        </w:rPr>
        <w:t>Sub</w:t>
      </w:r>
      <w:r w:rsidRPr="00D45EC3" w:rsidR="004F566D">
        <w:rPr>
          <w:rFonts w:cstheme="minorHAnsi"/>
          <w:szCs w:val="22"/>
          <w:lang w:val="ru-RU"/>
        </w:rPr>
        <w:t xml:space="preserve"> </w:t>
      </w:r>
      <w:r w:rsidR="004F566D">
        <w:rPr>
          <w:rFonts w:cstheme="minorHAnsi"/>
          <w:szCs w:val="22"/>
        </w:rPr>
        <w:t>B</w:t>
      </w:r>
      <w:r w:rsidRPr="00D45EC3" w:rsidR="004F566D">
        <w:rPr>
          <w:rFonts w:cstheme="minorHAnsi"/>
          <w:szCs w:val="22"/>
          <w:lang w:val="ru-RU"/>
        </w:rPr>
        <w:t>.</w:t>
      </w:r>
      <w:r w:rsidR="004F566D">
        <w:rPr>
          <w:rFonts w:cstheme="minorHAnsi"/>
          <w:szCs w:val="22"/>
        </w:rPr>
        <w:t>V</w:t>
      </w:r>
      <w:r w:rsidRPr="00D45EC3" w:rsidR="004F566D">
        <w:rPr>
          <w:rFonts w:cstheme="minorHAnsi"/>
          <w:szCs w:val="22"/>
          <w:lang w:val="ru-RU"/>
        </w:rPr>
        <w:t>.</w:t>
      </w:r>
      <w:r w:rsidRPr="00D45EC3" w:rsidR="00237A4A">
        <w:rPr>
          <w:rFonts w:cstheme="minorHAnsi"/>
          <w:szCs w:val="22"/>
          <w:lang w:val="ru-RU"/>
        </w:rPr>
        <w:t xml:space="preserve"> (</w:t>
      </w:r>
      <w:r w:rsidRPr="00D45EC3" w:rsidR="007A0A6B">
        <w:rPr>
          <w:rFonts w:cstheme="minorHAnsi"/>
          <w:szCs w:val="22"/>
          <w:lang w:val="ru-RU"/>
        </w:rPr>
        <w:t>«</w:t>
      </w:r>
      <w:r w:rsidRPr="0067420E" w:rsidR="00237A4A">
        <w:rPr>
          <w:rFonts w:cstheme="minorHAnsi"/>
          <w:b/>
          <w:szCs w:val="22"/>
        </w:rPr>
        <w:t>KMG</w:t>
      </w:r>
      <w:r w:rsidRPr="00D45EC3" w:rsidR="00237A4A">
        <w:rPr>
          <w:rFonts w:cstheme="minorHAnsi"/>
          <w:b/>
          <w:szCs w:val="22"/>
          <w:lang w:val="ru-RU"/>
        </w:rPr>
        <w:t xml:space="preserve"> </w:t>
      </w:r>
      <w:r w:rsidRPr="0067420E" w:rsidR="00237A4A">
        <w:rPr>
          <w:rFonts w:cstheme="minorHAnsi"/>
          <w:b/>
          <w:szCs w:val="22"/>
        </w:rPr>
        <w:t>Finance</w:t>
      </w:r>
      <w:r w:rsidRPr="00D45EC3" w:rsidR="007A0A6B">
        <w:rPr>
          <w:rFonts w:cstheme="minorHAnsi"/>
          <w:szCs w:val="22"/>
          <w:lang w:val="ru-RU"/>
        </w:rPr>
        <w:t>»</w:t>
      </w:r>
      <w:r w:rsidRPr="00D45EC3" w:rsidR="009551F9">
        <w:rPr>
          <w:rFonts w:cstheme="minorHAnsi"/>
          <w:szCs w:val="22"/>
          <w:lang w:val="ru-RU"/>
        </w:rPr>
        <w:t xml:space="preserve"> </w:t>
      </w:r>
      <w:r w:rsidR="007A0A6B">
        <w:rPr>
          <w:rFonts w:cstheme="minorHAnsi"/>
          <w:szCs w:val="22"/>
          <w:lang w:val="ru-RU"/>
        </w:rPr>
        <w:t>и</w:t>
      </w:r>
      <w:r w:rsidRPr="00D45EC3" w:rsidR="007A0A6B">
        <w:rPr>
          <w:rFonts w:cstheme="minorHAnsi"/>
          <w:szCs w:val="22"/>
          <w:lang w:val="ru-RU"/>
        </w:rPr>
        <w:t xml:space="preserve"> </w:t>
      </w:r>
      <w:r w:rsidR="007A0A6B">
        <w:rPr>
          <w:rFonts w:cstheme="minorHAnsi"/>
          <w:szCs w:val="22"/>
          <w:lang w:val="ru-RU"/>
        </w:rPr>
        <w:t>вместе</w:t>
      </w:r>
      <w:r w:rsidRPr="00D45EC3" w:rsidR="007A0A6B">
        <w:rPr>
          <w:rFonts w:cstheme="minorHAnsi"/>
          <w:szCs w:val="22"/>
          <w:lang w:val="ru-RU"/>
        </w:rPr>
        <w:t xml:space="preserve"> </w:t>
      </w:r>
      <w:r w:rsidR="007A0A6B">
        <w:rPr>
          <w:rFonts w:cstheme="minorHAnsi"/>
          <w:szCs w:val="22"/>
          <w:lang w:val="ru-RU"/>
        </w:rPr>
        <w:t>с</w:t>
      </w:r>
      <w:r w:rsidRPr="00D45EC3" w:rsidR="007A0A6B">
        <w:rPr>
          <w:rFonts w:cstheme="minorHAnsi"/>
          <w:szCs w:val="22"/>
          <w:lang w:val="ru-RU"/>
        </w:rPr>
        <w:t xml:space="preserve"> </w:t>
      </w:r>
      <w:r w:rsidR="007A0A6B">
        <w:rPr>
          <w:rFonts w:cstheme="minorHAnsi"/>
          <w:szCs w:val="22"/>
          <w:lang w:val="ru-RU"/>
        </w:rPr>
        <w:t>Эмитентом</w:t>
      </w:r>
      <w:r w:rsidRPr="00D45EC3" w:rsidR="007A0A6B">
        <w:rPr>
          <w:rFonts w:cstheme="minorHAnsi"/>
          <w:szCs w:val="22"/>
          <w:lang w:val="ru-RU"/>
        </w:rPr>
        <w:t>,</w:t>
      </w:r>
      <w:r w:rsidRPr="00D45EC3" w:rsidR="009551F9">
        <w:rPr>
          <w:rFonts w:cstheme="minorHAnsi"/>
          <w:szCs w:val="22"/>
          <w:lang w:val="ru-RU"/>
        </w:rPr>
        <w:t xml:space="preserve"> </w:t>
      </w:r>
      <w:r w:rsidRPr="00D45EC3" w:rsidR="00D45EC3">
        <w:rPr>
          <w:rFonts w:cstheme="minorHAnsi"/>
          <w:szCs w:val="22"/>
          <w:lang w:val="ru-RU"/>
        </w:rPr>
        <w:t>«</w:t>
      </w:r>
      <w:r w:rsidRPr="00D45EC3" w:rsidR="007A0A6B">
        <w:rPr>
          <w:rFonts w:cstheme="minorHAnsi"/>
          <w:b/>
          <w:bCs/>
          <w:szCs w:val="22"/>
          <w:lang w:val="ru-RU"/>
        </w:rPr>
        <w:t>Оференты</w:t>
      </w:r>
      <w:r w:rsidRPr="00D45EC3" w:rsidR="00D45EC3">
        <w:rPr>
          <w:rFonts w:cstheme="minorHAnsi"/>
          <w:szCs w:val="22"/>
          <w:lang w:val="ru-RU"/>
        </w:rPr>
        <w:t>»</w:t>
      </w:r>
      <w:r w:rsidRPr="00D45EC3" w:rsidR="00237A4A">
        <w:rPr>
          <w:rFonts w:cstheme="minorHAnsi"/>
          <w:szCs w:val="22"/>
          <w:lang w:val="ru-RU"/>
        </w:rPr>
        <w:t xml:space="preserve">) </w:t>
      </w:r>
      <w:r w:rsidR="00223313">
        <w:rPr>
          <w:rFonts w:cstheme="minorHAnsi"/>
          <w:szCs w:val="22"/>
          <w:lang w:val="ru-KZ"/>
        </w:rPr>
        <w:t>сегодня</w:t>
      </w:r>
      <w:r w:rsidRPr="00D45EC3" w:rsidR="00D45EC3">
        <w:rPr>
          <w:rFonts w:cstheme="minorHAnsi"/>
          <w:szCs w:val="22"/>
          <w:lang w:val="ru-RU"/>
        </w:rPr>
        <w:t xml:space="preserve"> объявляют о своих приглашениях каждому </w:t>
      </w:r>
      <w:r w:rsidR="00D45EC3">
        <w:rPr>
          <w:rFonts w:cstheme="minorHAnsi"/>
          <w:szCs w:val="22"/>
          <w:lang w:val="ru-RU"/>
        </w:rPr>
        <w:t>держателю</w:t>
      </w:r>
      <w:r w:rsidRPr="00D45EC3" w:rsidR="00D45EC3">
        <w:rPr>
          <w:rFonts w:cstheme="minorHAnsi"/>
          <w:szCs w:val="22"/>
          <w:lang w:val="ru-RU"/>
        </w:rPr>
        <w:t xml:space="preserve"> </w:t>
      </w:r>
      <w:r w:rsidRPr="00C57DE7" w:rsidR="00FA4031">
        <w:rPr>
          <w:rFonts w:cstheme="minorHAnsi"/>
          <w:szCs w:val="22"/>
          <w:lang w:val="ru-RU"/>
        </w:rPr>
        <w:t>(</w:t>
      </w:r>
      <w:r w:rsidRPr="00C57DE7" w:rsidR="00D45EC3">
        <w:rPr>
          <w:rFonts w:cstheme="minorHAnsi"/>
          <w:szCs w:val="22"/>
          <w:lang w:val="ru-RU"/>
        </w:rPr>
        <w:t>«</w:t>
      </w:r>
      <w:r w:rsidRPr="00D45EC3" w:rsidR="00D45EC3">
        <w:rPr>
          <w:rFonts w:cstheme="minorHAnsi"/>
          <w:b/>
          <w:bCs/>
          <w:szCs w:val="22"/>
          <w:lang w:val="ru-RU"/>
        </w:rPr>
        <w:t>Держатели</w:t>
      </w:r>
      <w:r w:rsidRPr="00C57DE7" w:rsidR="00D45EC3">
        <w:rPr>
          <w:rFonts w:cstheme="minorHAnsi"/>
          <w:szCs w:val="22"/>
          <w:lang w:val="ru-RU"/>
        </w:rPr>
        <w:t>»)</w:t>
      </w:r>
      <w:r w:rsidRPr="00C57DE7" w:rsidR="001E0F21">
        <w:rPr>
          <w:rFonts w:cstheme="minorHAnsi"/>
          <w:szCs w:val="22"/>
          <w:lang w:val="ru-RU"/>
        </w:rPr>
        <w:t xml:space="preserve"> </w:t>
      </w:r>
      <w:r w:rsidRPr="00C57DE7" w:rsidR="00BB1677">
        <w:rPr>
          <w:rFonts w:cstheme="minorHAnsi"/>
          <w:szCs w:val="22"/>
          <w:lang w:val="ru-RU"/>
        </w:rPr>
        <w:t>(</w:t>
      </w:r>
      <w:r w:rsidRPr="00C57DE7" w:rsidR="00C57DE7">
        <w:rPr>
          <w:rFonts w:cstheme="minorHAnsi"/>
          <w:szCs w:val="22"/>
          <w:lang w:val="ru-RU"/>
        </w:rPr>
        <w:t>с учетом определенных ограничений на предложение и распространение</w:t>
      </w:r>
      <w:r w:rsidRPr="00C57DE7" w:rsidR="00BB1677">
        <w:rPr>
          <w:rFonts w:cstheme="minorHAnsi"/>
          <w:szCs w:val="22"/>
          <w:lang w:val="ru-RU"/>
        </w:rPr>
        <w:t>)</w:t>
      </w:r>
      <w:r w:rsidRPr="00C57DE7" w:rsidR="00F23CF1">
        <w:rPr>
          <w:rFonts w:cstheme="minorHAnsi"/>
          <w:szCs w:val="22"/>
          <w:lang w:val="ru-RU"/>
        </w:rPr>
        <w:t xml:space="preserve"> </w:t>
      </w:r>
      <w:r w:rsidRPr="00C57DE7" w:rsidR="00C57DE7">
        <w:rPr>
          <w:lang w:val="ru-RU"/>
        </w:rPr>
        <w:t xml:space="preserve">приобрести за наличные деньги все без исключения свои Облигации с непогашенной основной суммой в размере 1 000 000 000 долларов США под 4,750% со сроком погашения в 2027 году, выпущенные Эмитентом </w:t>
      </w:r>
      <w:r w:rsidRPr="00C57DE7" w:rsidR="00F845CE">
        <w:rPr>
          <w:rFonts w:cstheme="minorHAnsi"/>
          <w:szCs w:val="22"/>
          <w:lang w:val="ru-RU"/>
        </w:rPr>
        <w:t>(</w:t>
      </w:r>
      <w:r w:rsidRPr="00C57DE7" w:rsidR="00C57DE7">
        <w:rPr>
          <w:rStyle w:val="ezkurwreuab5ozgtqnkl"/>
          <w:lang w:val="ru-RU"/>
        </w:rPr>
        <w:t>из</w:t>
      </w:r>
      <w:r w:rsidRPr="00C57DE7" w:rsidR="00C57DE7">
        <w:rPr>
          <w:lang w:val="ru-RU"/>
        </w:rPr>
        <w:t xml:space="preserve"> </w:t>
      </w:r>
      <w:r w:rsidRPr="00C57DE7" w:rsidR="00C57DE7">
        <w:rPr>
          <w:rStyle w:val="ezkurwreuab5ozgtqnkl"/>
          <w:lang w:val="ru-RU"/>
        </w:rPr>
        <w:t>которых</w:t>
      </w:r>
      <w:r w:rsidR="00C57DE7">
        <w:rPr>
          <w:rStyle w:val="ezkurwreuab5ozgtqnkl"/>
          <w:lang w:val="ru-RU"/>
        </w:rPr>
        <w:t xml:space="preserve"> </w:t>
      </w:r>
      <w:r w:rsidRPr="00C57DE7" w:rsidR="00F845CE">
        <w:rPr>
          <w:rFonts w:cstheme="minorHAnsi"/>
          <w:szCs w:val="22"/>
          <w:lang w:val="ru-RU"/>
        </w:rPr>
        <w:t xml:space="preserve">1,000,000,000 </w:t>
      </w:r>
      <w:r w:rsidR="00C57DE7">
        <w:rPr>
          <w:rFonts w:cstheme="minorHAnsi"/>
          <w:szCs w:val="22"/>
          <w:lang w:val="ru-RU"/>
        </w:rPr>
        <w:t xml:space="preserve">долларов США </w:t>
      </w:r>
      <w:r w:rsidRPr="00822FAA" w:rsidR="00C57DE7">
        <w:rPr>
          <w:rFonts w:cstheme="minorHAnsi"/>
          <w:szCs w:val="22"/>
          <w:lang w:val="ru-RU"/>
        </w:rPr>
        <w:t>в качестве основной суммы остаются непогашенными</w:t>
      </w:r>
      <w:r w:rsidRPr="00C57DE7" w:rsidR="00F845CE">
        <w:rPr>
          <w:rFonts w:cstheme="minorHAnsi"/>
          <w:szCs w:val="22"/>
          <w:lang w:val="ru-RU"/>
        </w:rPr>
        <w:t>) (</w:t>
      </w:r>
      <w:r w:rsidR="00822FAA">
        <w:rPr>
          <w:rFonts w:cstheme="minorHAnsi"/>
          <w:szCs w:val="22"/>
          <w:lang w:val="ru-RU"/>
        </w:rPr>
        <w:t>«</w:t>
      </w:r>
      <w:r w:rsidRPr="00822FAA" w:rsidR="00822FAA">
        <w:rPr>
          <w:rFonts w:cstheme="minorHAnsi"/>
          <w:b/>
          <w:bCs/>
          <w:szCs w:val="22"/>
          <w:lang w:val="ru-RU"/>
        </w:rPr>
        <w:t>Облигации</w:t>
      </w:r>
      <w:r w:rsidR="00822FAA">
        <w:rPr>
          <w:rFonts w:cstheme="minorHAnsi"/>
          <w:szCs w:val="22"/>
          <w:lang w:val="ru-RU"/>
        </w:rPr>
        <w:t>»</w:t>
      </w:r>
      <w:r w:rsidRPr="00C57DE7" w:rsidR="00F845CE">
        <w:rPr>
          <w:rFonts w:cstheme="minorHAnsi"/>
          <w:szCs w:val="22"/>
          <w:lang w:val="ru-RU"/>
        </w:rPr>
        <w:t>)</w:t>
      </w:r>
      <w:r w:rsidRPr="00C57DE7" w:rsidR="00D666AF">
        <w:rPr>
          <w:rFonts w:cstheme="minorHAnsi"/>
          <w:szCs w:val="22"/>
          <w:lang w:val="ru-RU"/>
        </w:rPr>
        <w:t xml:space="preserve"> </w:t>
      </w:r>
      <w:r w:rsidRPr="00C57DE7" w:rsidR="007B5545">
        <w:rPr>
          <w:rFonts w:cstheme="minorHAnsi"/>
          <w:szCs w:val="22"/>
          <w:lang w:val="ru-RU"/>
        </w:rPr>
        <w:t>(</w:t>
      </w:r>
      <w:r w:rsidR="00822FAA">
        <w:rPr>
          <w:rFonts w:cstheme="minorHAnsi"/>
          <w:szCs w:val="22"/>
          <w:lang w:val="ru-RU"/>
        </w:rPr>
        <w:t>«</w:t>
      </w:r>
      <w:r w:rsidRPr="00AF6D38" w:rsidR="00822FAA">
        <w:rPr>
          <w:rFonts w:cstheme="minorHAnsi"/>
          <w:b/>
          <w:bCs/>
          <w:szCs w:val="22"/>
          <w:lang w:val="ru-RU"/>
        </w:rPr>
        <w:t>Тендерное предложение</w:t>
      </w:r>
      <w:r w:rsidR="00822FAA">
        <w:rPr>
          <w:rFonts w:cstheme="minorHAnsi"/>
          <w:szCs w:val="22"/>
          <w:lang w:val="ru-RU"/>
        </w:rPr>
        <w:t>»).</w:t>
      </w:r>
      <w:r w:rsidRPr="00C57DE7" w:rsidR="007B5545">
        <w:rPr>
          <w:rFonts w:cstheme="minorHAnsi"/>
          <w:szCs w:val="22"/>
          <w:lang w:val="ru-RU"/>
        </w:rPr>
        <w:t xml:space="preserve"> </w:t>
      </w:r>
    </w:p>
    <w:p w:rsidRPr="00E650AF" w:rsidR="00972A7E" w:rsidP="00E91086" w:rsidRDefault="00972A7E" w14:paraId="7525FB49" w14:textId="29CE29F6">
      <w:pPr>
        <w:pStyle w:val="BodyText"/>
        <w:jc w:val="both"/>
        <w:rPr>
          <w:rFonts w:cstheme="minorHAnsi"/>
          <w:szCs w:val="22"/>
          <w:lang w:val="ru-RU"/>
        </w:rPr>
      </w:pPr>
      <w:r w:rsidRPr="00E650AF">
        <w:rPr>
          <w:rFonts w:cstheme="minorHAnsi"/>
          <w:szCs w:val="22"/>
          <w:lang w:val="ru-RU"/>
        </w:rPr>
        <w:t>Тендерное предложение составлено на условиях, изложенных в предложении о покупке от 3 сентября 2024 года («</w:t>
      </w:r>
      <w:r w:rsidRPr="00E650AF">
        <w:rPr>
          <w:rFonts w:cstheme="minorHAnsi"/>
          <w:b/>
          <w:bCs/>
          <w:szCs w:val="22"/>
          <w:lang w:val="ru-RU"/>
        </w:rPr>
        <w:t>Предложение о покупке</w:t>
      </w:r>
      <w:r w:rsidRPr="00E650AF">
        <w:rPr>
          <w:rFonts w:cstheme="minorHAnsi"/>
          <w:szCs w:val="22"/>
          <w:lang w:val="ru-RU"/>
        </w:rPr>
        <w:t xml:space="preserve">»). Тендерное предложение вступает в силу 3 сентября 2024 года и истекает в 17:00 </w:t>
      </w:r>
      <w:r w:rsidRPr="00E650AF">
        <w:rPr>
          <w:szCs w:val="20"/>
          <w:lang w:val="ru-RU"/>
        </w:rPr>
        <w:t>по времени Нью-Йорка</w:t>
      </w:r>
      <w:r w:rsidRPr="00E650AF">
        <w:rPr>
          <w:b/>
          <w:bCs/>
          <w:szCs w:val="20"/>
          <w:lang w:val="ru-RU"/>
        </w:rPr>
        <w:t xml:space="preserve"> </w:t>
      </w:r>
      <w:r w:rsidRPr="00E650AF">
        <w:rPr>
          <w:rFonts w:cstheme="minorHAnsi"/>
          <w:szCs w:val="22"/>
          <w:lang w:val="ru-RU"/>
        </w:rPr>
        <w:t>10 сентября 2024 года</w:t>
      </w:r>
      <w:r w:rsidRPr="00E650AF" w:rsidR="005E3EFD">
        <w:rPr>
          <w:rFonts w:cstheme="minorHAnsi"/>
          <w:szCs w:val="22"/>
          <w:lang w:val="ru-RU"/>
        </w:rPr>
        <w:t xml:space="preserve"> (</w:t>
      </w:r>
      <w:r w:rsidRPr="00E650AF" w:rsidR="005E3EFD">
        <w:rPr>
          <w:b/>
          <w:bCs/>
          <w:szCs w:val="20"/>
          <w:lang w:val="ru-RU"/>
        </w:rPr>
        <w:t>«</w:t>
      </w:r>
      <w:bookmarkStart w:name="_Hlk176039443" w:id="1"/>
      <w:r w:rsidRPr="00E650AF" w:rsidR="005E3EFD">
        <w:rPr>
          <w:b/>
          <w:bCs/>
          <w:szCs w:val="20"/>
          <w:lang w:val="ru-RU"/>
        </w:rPr>
        <w:t>Дата истечения срока</w:t>
      </w:r>
      <w:bookmarkEnd w:id="1"/>
      <w:r w:rsidRPr="00E650AF" w:rsidR="005E3EFD">
        <w:rPr>
          <w:b/>
          <w:bCs/>
          <w:szCs w:val="20"/>
          <w:lang w:val="ru-RU"/>
        </w:rPr>
        <w:t xml:space="preserve">»), </w:t>
      </w:r>
      <w:r w:rsidRPr="00E650AF" w:rsidR="005E3EFD">
        <w:rPr>
          <w:lang w:val="ru-RU"/>
        </w:rPr>
        <w:t xml:space="preserve">за </w:t>
      </w:r>
      <w:r w:rsidRPr="00E650AF" w:rsidR="005E3EFD">
        <w:rPr>
          <w:rStyle w:val="ezkurwreuab5ozgtqnkl"/>
          <w:lang w:val="ru-RU"/>
        </w:rPr>
        <w:t>исключением</w:t>
      </w:r>
      <w:r w:rsidRPr="00E650AF" w:rsidR="005E3EFD">
        <w:rPr>
          <w:lang w:val="ru-RU"/>
        </w:rPr>
        <w:t xml:space="preserve"> случаев </w:t>
      </w:r>
      <w:r w:rsidRPr="00E650AF" w:rsidR="005E3EFD">
        <w:rPr>
          <w:rStyle w:val="ezkurwreuab5ozgtqnkl"/>
          <w:lang w:val="ru-RU"/>
        </w:rPr>
        <w:t>продления</w:t>
      </w:r>
      <w:r w:rsidRPr="00E650AF" w:rsidR="005E3EFD">
        <w:rPr>
          <w:lang w:val="ru-RU"/>
        </w:rPr>
        <w:t xml:space="preserve"> </w:t>
      </w:r>
      <w:r w:rsidRPr="00E650AF" w:rsidR="005E3EFD">
        <w:rPr>
          <w:rStyle w:val="ezkurwreuab5ozgtqnkl"/>
          <w:lang w:val="ru-RU"/>
        </w:rPr>
        <w:t>или</w:t>
      </w:r>
      <w:r w:rsidRPr="00E650AF" w:rsidR="005E3EFD">
        <w:rPr>
          <w:lang w:val="ru-RU"/>
        </w:rPr>
        <w:t xml:space="preserve"> </w:t>
      </w:r>
      <w:r w:rsidRPr="00E650AF" w:rsidR="005E3EFD">
        <w:rPr>
          <w:rStyle w:val="ezkurwreuab5ozgtqnkl"/>
          <w:lang w:val="ru-RU"/>
        </w:rPr>
        <w:t>досрочного</w:t>
      </w:r>
      <w:r w:rsidRPr="00E650AF" w:rsidR="005E3EFD">
        <w:rPr>
          <w:lang w:val="ru-RU"/>
        </w:rPr>
        <w:t xml:space="preserve"> </w:t>
      </w:r>
      <w:r w:rsidRPr="00E650AF" w:rsidR="005E3EFD">
        <w:rPr>
          <w:rStyle w:val="ezkurwreuab5ozgtqnkl"/>
          <w:lang w:val="ru-RU"/>
        </w:rPr>
        <w:t>прекращения</w:t>
      </w:r>
      <w:r w:rsidRPr="00E650AF" w:rsidR="005E3EFD">
        <w:rPr>
          <w:lang w:val="ru-RU"/>
        </w:rPr>
        <w:t xml:space="preserve"> действия </w:t>
      </w:r>
      <w:r w:rsidRPr="00E650AF" w:rsidR="005E3EFD">
        <w:rPr>
          <w:rStyle w:val="ezkurwreuab5ozgtqnkl"/>
          <w:lang w:val="ru-RU"/>
        </w:rPr>
        <w:t>по</w:t>
      </w:r>
      <w:r w:rsidRPr="00E650AF" w:rsidR="005E3EFD">
        <w:rPr>
          <w:lang w:val="ru-RU"/>
        </w:rPr>
        <w:t xml:space="preserve"> собственному </w:t>
      </w:r>
      <w:r w:rsidRPr="00E650AF" w:rsidR="005E3EFD">
        <w:rPr>
          <w:rStyle w:val="ezkurwreuab5ozgtqnkl"/>
          <w:lang w:val="ru-RU"/>
        </w:rPr>
        <w:t>усмотрению</w:t>
      </w:r>
      <w:r w:rsidRPr="00E650AF" w:rsidR="005E3EFD">
        <w:rPr>
          <w:lang w:val="ru-RU"/>
        </w:rPr>
        <w:t xml:space="preserve"> </w:t>
      </w:r>
      <w:r w:rsidRPr="00E650AF" w:rsidR="005E3EFD">
        <w:rPr>
          <w:rStyle w:val="ezkurwreuab5ozgtqnkl"/>
          <w:lang w:val="ru-RU"/>
        </w:rPr>
        <w:t>Оферентов</w:t>
      </w:r>
      <w:r w:rsidRPr="00E650AF" w:rsidR="005E3EFD">
        <w:rPr>
          <w:lang w:val="ru-RU"/>
        </w:rPr>
        <w:t xml:space="preserve">, </w:t>
      </w:r>
      <w:r w:rsidRPr="00E650AF" w:rsidR="005E3EFD">
        <w:rPr>
          <w:rStyle w:val="ezkurwreuab5ozgtqnkl"/>
          <w:lang w:val="ru-RU"/>
        </w:rPr>
        <w:t>как</w:t>
      </w:r>
      <w:r w:rsidRPr="00E650AF" w:rsidR="005E3EFD">
        <w:rPr>
          <w:lang w:val="ru-RU"/>
        </w:rPr>
        <w:t xml:space="preserve"> </w:t>
      </w:r>
      <w:r w:rsidRPr="00E650AF" w:rsidR="005E3EFD">
        <w:rPr>
          <w:rStyle w:val="ezkurwreuab5ozgtqnkl"/>
          <w:lang w:val="ru-RU"/>
        </w:rPr>
        <w:t>описано</w:t>
      </w:r>
      <w:r w:rsidRPr="00E650AF" w:rsidR="005E3EFD">
        <w:rPr>
          <w:lang w:val="ru-RU"/>
        </w:rPr>
        <w:t xml:space="preserve"> </w:t>
      </w:r>
      <w:r w:rsidRPr="00E650AF" w:rsidR="005E3EFD">
        <w:rPr>
          <w:rStyle w:val="ezkurwreuab5ozgtqnkl"/>
          <w:lang w:val="ru-RU"/>
        </w:rPr>
        <w:t>в</w:t>
      </w:r>
      <w:r w:rsidRPr="00E650AF" w:rsidR="005E3EFD">
        <w:rPr>
          <w:lang w:val="ru-RU"/>
        </w:rPr>
        <w:t xml:space="preserve"> </w:t>
      </w:r>
      <w:r w:rsidRPr="00E650AF" w:rsidR="005E3EFD">
        <w:rPr>
          <w:rStyle w:val="ezkurwreuab5ozgtqnkl"/>
          <w:lang w:val="ru-RU"/>
        </w:rPr>
        <w:t>Предложении</w:t>
      </w:r>
      <w:r w:rsidRPr="00E650AF" w:rsidR="005E3EFD">
        <w:rPr>
          <w:lang w:val="ru-RU"/>
        </w:rPr>
        <w:t xml:space="preserve"> </w:t>
      </w:r>
      <w:r w:rsidRPr="00E650AF" w:rsidR="005E3EFD">
        <w:rPr>
          <w:rStyle w:val="ezkurwreuab5ozgtqnkl"/>
          <w:lang w:val="ru-RU"/>
        </w:rPr>
        <w:t>о</w:t>
      </w:r>
      <w:r w:rsidRPr="00E650AF" w:rsidR="005E3EFD">
        <w:rPr>
          <w:lang w:val="ru-RU"/>
        </w:rPr>
        <w:t xml:space="preserve"> </w:t>
      </w:r>
      <w:r w:rsidRPr="00E650AF" w:rsidR="005E3EFD">
        <w:rPr>
          <w:rStyle w:val="ezkurwreuab5ozgtqnkl"/>
          <w:lang w:val="ru-RU"/>
        </w:rPr>
        <w:t>покупке.</w:t>
      </w:r>
    </w:p>
    <w:p w:rsidR="005D3659" w:rsidP="00B324E5" w:rsidRDefault="005D3659" w14:paraId="36F36EA6" w14:textId="1EDD1E53">
      <w:pPr>
        <w:pStyle w:val="BodyText"/>
        <w:jc w:val="both"/>
        <w:rPr>
          <w:rFonts w:cstheme="minorHAnsi"/>
          <w:szCs w:val="22"/>
          <w:lang w:val="ru-RU"/>
        </w:rPr>
      </w:pPr>
      <w:r w:rsidRPr="005D3659">
        <w:rPr>
          <w:rFonts w:cstheme="minorHAnsi"/>
          <w:szCs w:val="22"/>
          <w:lang w:val="ru-RU"/>
        </w:rPr>
        <w:t xml:space="preserve">Копии </w:t>
      </w:r>
      <w:bookmarkStart w:name="_Hlk176039415" w:id="2"/>
      <w:r w:rsidRPr="005D3659">
        <w:rPr>
          <w:rFonts w:cstheme="minorHAnsi"/>
          <w:szCs w:val="22"/>
          <w:lang w:val="ru-RU"/>
        </w:rPr>
        <w:t xml:space="preserve">Предложения о покупке </w:t>
      </w:r>
      <w:bookmarkEnd w:id="2"/>
      <w:r w:rsidRPr="005D3659">
        <w:rPr>
          <w:rFonts w:cstheme="minorHAnsi"/>
          <w:szCs w:val="22"/>
          <w:lang w:val="ru-RU"/>
        </w:rPr>
        <w:t xml:space="preserve">и уведомления о гарантированной доставке предоставляются лицам, имеющим на это право, по запросу </w:t>
      </w:r>
      <w:r w:rsidR="00E650AF">
        <w:rPr>
          <w:rFonts w:cstheme="minorHAnsi"/>
          <w:szCs w:val="22"/>
          <w:lang w:val="ru-KZ"/>
        </w:rPr>
        <w:t>Тендерного</w:t>
      </w:r>
      <w:r w:rsidRPr="005D3659">
        <w:rPr>
          <w:rFonts w:cstheme="minorHAnsi"/>
          <w:szCs w:val="22"/>
          <w:lang w:val="ru-RU"/>
        </w:rPr>
        <w:t xml:space="preserve"> </w:t>
      </w:r>
      <w:r w:rsidRPr="001F4D40">
        <w:rPr>
          <w:rFonts w:cstheme="minorHAnsi"/>
          <w:szCs w:val="22"/>
          <w:lang w:val="ru-RU"/>
        </w:rPr>
        <w:t xml:space="preserve">и </w:t>
      </w:r>
      <w:r w:rsidRPr="0075320B" w:rsidR="00E650AF">
        <w:rPr>
          <w:rFonts w:cstheme="minorHAnsi"/>
          <w:szCs w:val="22"/>
          <w:lang w:val="ru-RU"/>
        </w:rPr>
        <w:t>И</w:t>
      </w:r>
      <w:r w:rsidRPr="0075320B">
        <w:rPr>
          <w:rFonts w:cstheme="minorHAnsi"/>
          <w:szCs w:val="22"/>
          <w:lang w:val="ru-RU"/>
        </w:rPr>
        <w:t xml:space="preserve">нформационного </w:t>
      </w:r>
      <w:r w:rsidRPr="0075320B" w:rsidR="007C1B57">
        <w:rPr>
          <w:rFonts w:cstheme="minorHAnsi"/>
          <w:szCs w:val="22"/>
          <w:lang w:val="ru-RU"/>
        </w:rPr>
        <w:t>А</w:t>
      </w:r>
      <w:r w:rsidRPr="0075320B">
        <w:rPr>
          <w:rFonts w:cstheme="minorHAnsi"/>
          <w:szCs w:val="22"/>
          <w:lang w:val="ru-RU"/>
        </w:rPr>
        <w:t>гента, как указано ниже. Термины с заглавной буквы, используемые в настоящем объявлении, но не определенные</w:t>
      </w:r>
      <w:r w:rsidRPr="005D3659">
        <w:rPr>
          <w:rFonts w:cstheme="minorHAnsi"/>
          <w:szCs w:val="22"/>
          <w:lang w:val="ru-RU"/>
        </w:rPr>
        <w:t xml:space="preserve"> в настоящем документе, имеют значение, указанное в Предложении о покупке.</w:t>
      </w:r>
    </w:p>
    <w:p w:rsidRPr="00767EB5" w:rsidR="009155BE" w:rsidP="00B324E5" w:rsidRDefault="00767EB5" w14:paraId="11B1BC2E" w14:textId="59EC4D63">
      <w:pPr>
        <w:pStyle w:val="BodyText"/>
        <w:jc w:val="both"/>
        <w:rPr>
          <w:rFonts w:cstheme="minorHAnsi"/>
          <w:color w:val="auto"/>
          <w:szCs w:val="22"/>
          <w:lang w:val="ru-RU"/>
        </w:rPr>
      </w:pPr>
      <w:r w:rsidRPr="00767EB5">
        <w:rPr>
          <w:rFonts w:cstheme="minorHAnsi"/>
          <w:color w:val="auto"/>
          <w:szCs w:val="22"/>
          <w:lang w:val="ru-RU"/>
        </w:rPr>
        <w:t xml:space="preserve">В следующей таблице приведены подробные сведения о </w:t>
      </w:r>
      <w:r>
        <w:rPr>
          <w:rFonts w:cstheme="minorHAnsi"/>
          <w:color w:val="auto"/>
          <w:szCs w:val="22"/>
          <w:lang w:val="ru-RU"/>
        </w:rPr>
        <w:t>Т</w:t>
      </w:r>
      <w:r w:rsidRPr="00767EB5">
        <w:rPr>
          <w:rFonts w:cstheme="minorHAnsi"/>
          <w:color w:val="auto"/>
          <w:szCs w:val="22"/>
          <w:lang w:val="ru-RU"/>
        </w:rPr>
        <w:t>ендерном предложении</w:t>
      </w:r>
      <w:r w:rsidRPr="00767EB5" w:rsidR="009155BE">
        <w:rPr>
          <w:rFonts w:cstheme="minorHAnsi"/>
          <w:color w:val="auto"/>
          <w:szCs w:val="22"/>
          <w:lang w:val="ru-RU"/>
        </w:rPr>
        <w:t xml:space="preserve">: </w:t>
      </w:r>
    </w:p>
    <w:tbl>
      <w:tblPr>
        <w:tblStyle w:val="TableGrid"/>
        <w:tblW w:w="5340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3261"/>
        <w:gridCol w:w="1417"/>
        <w:gridCol w:w="1559"/>
        <w:gridCol w:w="1419"/>
      </w:tblGrid>
      <w:tr w:rsidRPr="00FF7898" w:rsidR="006B45B3" w:rsidTr="00D525E6" w14:paraId="56332A2F" w14:textId="62789661">
        <w:trPr>
          <w:trHeight w:val="640"/>
          <w:tblHeader/>
        </w:trPr>
        <w:tc>
          <w:tcPr>
            <w:tcW w:w="1985" w:type="dxa"/>
            <w:tcBorders>
              <w:bottom w:val="single" w:color="auto" w:sz="4" w:space="0"/>
            </w:tcBorders>
            <w:vAlign w:val="bottom"/>
          </w:tcPr>
          <w:p w:rsidRPr="001F4D40" w:rsidR="006B45B3" w:rsidP="00640D97" w:rsidRDefault="006B45B3" w14:paraId="446BA931" w14:textId="27BD38B4">
            <w:pPr>
              <w:pStyle w:val="wText"/>
              <w:keepNext/>
              <w:spacing w:before="0" w:after="0"/>
              <w:jc w:val="left"/>
              <w:rPr>
                <w:sz w:val="18"/>
                <w:szCs w:val="18"/>
                <w:lang w:val="ru-RU"/>
              </w:rPr>
            </w:pPr>
            <w:r w:rsidRPr="001F4D40">
              <w:rPr>
                <w:b/>
                <w:sz w:val="18"/>
                <w:szCs w:val="18"/>
                <w:lang w:val="ru-RU"/>
              </w:rPr>
              <w:t>Право собственности на Облигации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bottom"/>
          </w:tcPr>
          <w:p w:rsidRPr="001F4D40" w:rsidR="006B45B3" w:rsidP="00640D97" w:rsidRDefault="006B45B3" w14:paraId="714683FB" w14:textId="63220844">
            <w:pPr>
              <w:pStyle w:val="wText"/>
              <w:keepNext/>
              <w:spacing w:before="0" w:after="0"/>
              <w:jc w:val="left"/>
              <w:rPr>
                <w:sz w:val="18"/>
                <w:szCs w:val="18"/>
                <w:lang w:val="ru-RU"/>
              </w:rPr>
            </w:pPr>
            <w:r w:rsidRPr="001F4D40">
              <w:rPr>
                <w:b/>
                <w:sz w:val="18"/>
                <w:szCs w:val="18"/>
                <w:lang w:val="ru-RU"/>
              </w:rPr>
              <w:t>ISIN/ CUSIP/ОБЩИЙ КОД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bottom"/>
          </w:tcPr>
          <w:p w:rsidRPr="001F4D40" w:rsidR="006B45B3" w:rsidP="00640D97" w:rsidRDefault="006B45B3" w14:paraId="39422374" w14:textId="3210B5D9">
            <w:pPr>
              <w:pStyle w:val="wText"/>
              <w:keepNext/>
              <w:spacing w:before="0" w:after="0"/>
              <w:jc w:val="left"/>
              <w:rPr>
                <w:sz w:val="18"/>
                <w:szCs w:val="18"/>
                <w:lang w:val="ru-RU"/>
              </w:rPr>
            </w:pPr>
            <w:r w:rsidRPr="001F4D40">
              <w:rPr>
                <w:b/>
                <w:bCs/>
                <w:sz w:val="16"/>
                <w:lang w:val="ru-RU"/>
              </w:rPr>
              <w:t>Непогашенная основная сумма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bottom"/>
          </w:tcPr>
          <w:p w:rsidRPr="001F4D40" w:rsidR="006B45B3" w:rsidP="00640D97" w:rsidRDefault="006B45B3" w14:paraId="3956E8F1" w14:textId="2843A826">
            <w:pPr>
              <w:pStyle w:val="wText"/>
              <w:keepNext/>
              <w:spacing w:before="0" w:after="0"/>
              <w:jc w:val="left"/>
              <w:rPr>
                <w:sz w:val="18"/>
                <w:szCs w:val="18"/>
                <w:lang w:val="ru-RU"/>
              </w:rPr>
            </w:pPr>
            <w:bookmarkStart w:name="_Hlk176091133" w:id="3"/>
            <w:r w:rsidRPr="001F4D40">
              <w:rPr>
                <w:b/>
                <w:bCs/>
                <w:sz w:val="16"/>
                <w:lang w:val="ru-RU"/>
              </w:rPr>
              <w:t xml:space="preserve">Вознаграждение по Тендерному </w:t>
            </w:r>
            <w:proofErr w:type="gramStart"/>
            <w:r w:rsidRPr="001F4D40">
              <w:rPr>
                <w:b/>
                <w:bCs/>
                <w:sz w:val="16"/>
                <w:lang w:val="ru-RU"/>
              </w:rPr>
              <w:t>предложению</w:t>
            </w:r>
            <w:bookmarkEnd w:id="3"/>
            <w:r w:rsidRPr="001F4D40">
              <w:rPr>
                <w:b/>
                <w:spacing w:val="-2"/>
                <w:sz w:val="20"/>
                <w:szCs w:val="28"/>
                <w:vertAlign w:val="superscript"/>
                <w:lang w:val="ru-RU"/>
              </w:rPr>
              <w:t>(</w:t>
            </w:r>
            <w:proofErr w:type="gramEnd"/>
            <w:r w:rsidRPr="001F4D40">
              <w:rPr>
                <w:b/>
                <w:spacing w:val="-2"/>
                <w:sz w:val="20"/>
                <w:szCs w:val="28"/>
                <w:vertAlign w:val="superscript"/>
                <w:lang w:val="ru-RU"/>
              </w:rPr>
              <w:t>1)(2)</w:t>
            </w:r>
          </w:p>
        </w:tc>
        <w:tc>
          <w:tcPr>
            <w:tcW w:w="1419" w:type="dxa"/>
            <w:tcBorders>
              <w:bottom w:val="single" w:color="auto" w:sz="4" w:space="0"/>
            </w:tcBorders>
          </w:tcPr>
          <w:p w:rsidRPr="001F4D40" w:rsidR="006B45B3" w:rsidP="00640D97" w:rsidRDefault="006B45B3" w14:paraId="472DFCCD" w14:textId="0C1B6001">
            <w:pPr>
              <w:pStyle w:val="wText"/>
              <w:keepNext/>
              <w:spacing w:before="0" w:after="0"/>
              <w:jc w:val="left"/>
              <w:rPr>
                <w:b/>
                <w:sz w:val="20"/>
                <w:szCs w:val="28"/>
                <w:lang w:val="ru-KZ"/>
              </w:rPr>
            </w:pPr>
            <w:r w:rsidRPr="001F4D40">
              <w:rPr>
                <w:b/>
                <w:sz w:val="16"/>
                <w:lang w:val="ru-RU"/>
              </w:rPr>
              <w:t xml:space="preserve">Сумма, </w:t>
            </w:r>
            <w:r w:rsidR="001F4D40">
              <w:rPr>
                <w:b/>
                <w:sz w:val="16"/>
                <w:lang w:val="ru-KZ"/>
              </w:rPr>
              <w:t xml:space="preserve">в </w:t>
            </w:r>
            <w:r w:rsidRPr="001F4D40" w:rsidR="001F4D40">
              <w:rPr>
                <w:b/>
                <w:sz w:val="16"/>
                <w:lang w:val="ru-RU"/>
              </w:rPr>
              <w:t>соответствии с</w:t>
            </w:r>
            <w:r w:rsidRPr="001F4D40">
              <w:rPr>
                <w:b/>
                <w:sz w:val="16"/>
                <w:lang w:val="ru-RU"/>
              </w:rPr>
              <w:t xml:space="preserve"> Тендерн</w:t>
            </w:r>
            <w:r w:rsidRPr="001F4D40" w:rsidR="001F4D40">
              <w:rPr>
                <w:b/>
                <w:sz w:val="16"/>
                <w:lang w:val="ru-RU"/>
              </w:rPr>
              <w:t>ым</w:t>
            </w:r>
            <w:r w:rsidRPr="001F4D40">
              <w:rPr>
                <w:b/>
                <w:sz w:val="16"/>
                <w:lang w:val="ru-RU"/>
              </w:rPr>
              <w:t xml:space="preserve"> предложени</w:t>
            </w:r>
            <w:r w:rsidRPr="001F4D40" w:rsidR="001F4D40">
              <w:rPr>
                <w:b/>
                <w:sz w:val="16"/>
                <w:lang w:val="ru-RU"/>
              </w:rPr>
              <w:t>ем</w:t>
            </w:r>
          </w:p>
        </w:tc>
      </w:tr>
      <w:tr w:rsidRPr="00A118E8" w:rsidR="006B45B3" w:rsidTr="00D525E6" w14:paraId="7860135E" w14:textId="4A481E16">
        <w:trPr>
          <w:trHeight w:val="714"/>
        </w:trPr>
        <w:tc>
          <w:tcPr>
            <w:tcW w:w="1985" w:type="dxa"/>
            <w:tcBorders>
              <w:top w:val="single" w:color="auto" w:sz="4" w:space="0"/>
              <w:bottom w:val="nil"/>
            </w:tcBorders>
          </w:tcPr>
          <w:p w:rsidRPr="00141CA7" w:rsidR="006B45B3" w:rsidP="006B45B3" w:rsidRDefault="00141CA7" w14:paraId="03E6359A" w14:textId="4F9AA74D">
            <w:pPr>
              <w:pStyle w:val="wText"/>
              <w:jc w:val="left"/>
              <w:rPr>
                <w:sz w:val="18"/>
                <w:szCs w:val="18"/>
                <w:lang w:val="ru-KZ"/>
              </w:rPr>
            </w:pPr>
            <w:r w:rsidRPr="00141CA7">
              <w:rPr>
                <w:sz w:val="18"/>
                <w:szCs w:val="18"/>
                <w:lang w:val="ru-RU"/>
              </w:rPr>
              <w:t>Облигаци</w:t>
            </w:r>
            <w:r w:rsidR="00FF7898">
              <w:rPr>
                <w:sz w:val="18"/>
                <w:szCs w:val="18"/>
                <w:lang w:val="ru-RU"/>
              </w:rPr>
              <w:t>и</w:t>
            </w:r>
            <w:r w:rsidRPr="00141CA7">
              <w:rPr>
                <w:sz w:val="18"/>
                <w:szCs w:val="18"/>
                <w:lang w:val="ru-RU"/>
              </w:rPr>
              <w:t xml:space="preserve"> номиналом 1 000 000 000 долларов США под 4,750% со сроком погашения в 2027 году</w:t>
            </w:r>
            <w:r>
              <w:rPr>
                <w:sz w:val="18"/>
                <w:szCs w:val="18"/>
                <w:lang w:val="ru-KZ"/>
              </w:rPr>
              <w:t xml:space="preserve">, выпущенные </w:t>
            </w:r>
            <w:r w:rsidRPr="00141CA7">
              <w:rPr>
                <w:sz w:val="18"/>
                <w:szCs w:val="18"/>
                <w:lang w:val="ru-KZ"/>
              </w:rPr>
              <w:t>АО НК «КазМунайГаз»</w:t>
            </w:r>
          </w:p>
        </w:tc>
        <w:tc>
          <w:tcPr>
            <w:tcW w:w="3261" w:type="dxa"/>
            <w:tcBorders>
              <w:top w:val="single" w:color="auto" w:sz="4" w:space="0"/>
              <w:bottom w:val="nil"/>
            </w:tcBorders>
          </w:tcPr>
          <w:p w:rsidRPr="006B45B3" w:rsidR="006B45B3" w:rsidP="006B45B3" w:rsidRDefault="006B45B3" w14:paraId="495E35EA" w14:textId="15037DCA">
            <w:pPr>
              <w:pStyle w:val="wText"/>
              <w:spacing w:before="0" w:after="0"/>
              <w:jc w:val="left"/>
              <w:rPr>
                <w:sz w:val="18"/>
                <w:szCs w:val="18"/>
                <w:lang w:val="ru-RU"/>
              </w:rPr>
            </w:pPr>
            <w:r w:rsidRPr="006B45B3">
              <w:rPr>
                <w:sz w:val="18"/>
                <w:szCs w:val="18"/>
                <w:lang w:val="ru-RU"/>
              </w:rPr>
              <w:t xml:space="preserve">Положение </w:t>
            </w:r>
            <w:r w:rsidRPr="006B45B3">
              <w:rPr>
                <w:sz w:val="18"/>
                <w:szCs w:val="18"/>
              </w:rPr>
              <w:t>S</w:t>
            </w:r>
            <w:r w:rsidRPr="006B45B3">
              <w:rPr>
                <w:sz w:val="18"/>
                <w:szCs w:val="18"/>
                <w:lang w:val="ru-RU"/>
              </w:rPr>
              <w:t xml:space="preserve"> Международный идентификационный код ценной бумаги </w:t>
            </w:r>
            <w:r w:rsidRPr="006B45B3">
              <w:rPr>
                <w:sz w:val="18"/>
                <w:szCs w:val="18"/>
              </w:rPr>
              <w:t>ISIN</w:t>
            </w:r>
            <w:r w:rsidRPr="006B45B3">
              <w:rPr>
                <w:sz w:val="18"/>
                <w:szCs w:val="18"/>
                <w:lang w:val="ru-RU"/>
              </w:rPr>
              <w:t xml:space="preserve">: </w:t>
            </w:r>
            <w:r w:rsidRPr="006B45B3">
              <w:rPr>
                <w:sz w:val="18"/>
                <w:szCs w:val="18"/>
              </w:rPr>
              <w:t>XS</w:t>
            </w:r>
            <w:r w:rsidRPr="006B45B3">
              <w:rPr>
                <w:sz w:val="18"/>
                <w:szCs w:val="18"/>
                <w:lang w:val="ru-RU"/>
              </w:rPr>
              <w:t>1595713782</w:t>
            </w:r>
            <w:r w:rsidRPr="006B45B3">
              <w:rPr>
                <w:sz w:val="18"/>
                <w:szCs w:val="18"/>
                <w:lang w:val="ru-RU"/>
              </w:rPr>
              <w:br/>
              <w:t xml:space="preserve">Положение </w:t>
            </w:r>
            <w:r w:rsidRPr="006B45B3">
              <w:rPr>
                <w:sz w:val="18"/>
                <w:szCs w:val="18"/>
              </w:rPr>
              <w:t>S</w:t>
            </w:r>
            <w:r w:rsidRPr="006B45B3">
              <w:rPr>
                <w:sz w:val="18"/>
                <w:szCs w:val="18"/>
                <w:lang w:val="ru-RU"/>
              </w:rPr>
              <w:t xml:space="preserve"> Общий код: </w:t>
            </w:r>
            <w:bookmarkStart w:name="_Hlk175757733" w:id="4"/>
            <w:r w:rsidRPr="006B45B3">
              <w:rPr>
                <w:sz w:val="18"/>
                <w:szCs w:val="18"/>
                <w:lang w:val="ru-RU"/>
              </w:rPr>
              <w:t>159571378</w:t>
            </w:r>
            <w:bookmarkEnd w:id="4"/>
            <w:r w:rsidRPr="006B45B3">
              <w:rPr>
                <w:sz w:val="18"/>
                <w:szCs w:val="18"/>
                <w:lang w:val="ru-RU"/>
              </w:rPr>
              <w:br/>
              <w:t>Правило 144</w:t>
            </w:r>
            <w:r w:rsidRPr="006B45B3">
              <w:rPr>
                <w:sz w:val="18"/>
                <w:szCs w:val="18"/>
              </w:rPr>
              <w:t>A</w:t>
            </w:r>
            <w:r w:rsidRPr="006B45B3">
              <w:rPr>
                <w:sz w:val="18"/>
                <w:szCs w:val="18"/>
                <w:lang w:val="ru-RU"/>
              </w:rPr>
              <w:t xml:space="preserve"> </w:t>
            </w:r>
            <w:r w:rsidRPr="006B45B3">
              <w:rPr>
                <w:sz w:val="18"/>
                <w:szCs w:val="18"/>
              </w:rPr>
              <w:t>ISIN</w:t>
            </w:r>
            <w:r w:rsidRPr="006B45B3">
              <w:rPr>
                <w:sz w:val="18"/>
                <w:szCs w:val="18"/>
                <w:lang w:val="ru-RU"/>
              </w:rPr>
              <w:t xml:space="preserve">: </w:t>
            </w:r>
            <w:r w:rsidRPr="006B45B3">
              <w:rPr>
                <w:sz w:val="18"/>
                <w:szCs w:val="18"/>
              </w:rPr>
              <w:t>US</w:t>
            </w:r>
            <w:r w:rsidRPr="006B45B3">
              <w:rPr>
                <w:sz w:val="18"/>
                <w:szCs w:val="18"/>
                <w:lang w:val="ru-RU"/>
              </w:rPr>
              <w:t>48667</w:t>
            </w:r>
            <w:r w:rsidRPr="006B45B3">
              <w:rPr>
                <w:sz w:val="18"/>
                <w:szCs w:val="18"/>
              </w:rPr>
              <w:t>QAN</w:t>
            </w:r>
            <w:r w:rsidRPr="006B45B3">
              <w:rPr>
                <w:sz w:val="18"/>
                <w:szCs w:val="18"/>
                <w:lang w:val="ru-RU"/>
              </w:rPr>
              <w:t>51</w:t>
            </w:r>
            <w:r w:rsidRPr="006B45B3">
              <w:rPr>
                <w:sz w:val="18"/>
                <w:szCs w:val="18"/>
                <w:lang w:val="ru-RU"/>
              </w:rPr>
              <w:br/>
              <w:t>Правило 144</w:t>
            </w:r>
            <w:r w:rsidRPr="006B45B3">
              <w:rPr>
                <w:sz w:val="18"/>
                <w:szCs w:val="18"/>
              </w:rPr>
              <w:t>A</w:t>
            </w:r>
            <w:r w:rsidRPr="006B45B3">
              <w:rPr>
                <w:sz w:val="18"/>
                <w:szCs w:val="18"/>
                <w:lang w:val="ru-RU"/>
              </w:rPr>
              <w:t xml:space="preserve"> </w:t>
            </w:r>
            <w:r w:rsidRPr="006B45B3">
              <w:rPr>
                <w:sz w:val="18"/>
                <w:szCs w:val="18"/>
              </w:rPr>
              <w:t>CUSIP</w:t>
            </w:r>
            <w:r w:rsidRPr="006B45B3">
              <w:rPr>
                <w:sz w:val="18"/>
                <w:szCs w:val="18"/>
                <w:lang w:val="ru-RU"/>
              </w:rPr>
              <w:t xml:space="preserve"> (Комитета по присвоению ценным бумагам стандартных номеров и кодов): 48667</w:t>
            </w:r>
            <w:r w:rsidRPr="006B45B3">
              <w:rPr>
                <w:sz w:val="18"/>
                <w:szCs w:val="18"/>
              </w:rPr>
              <w:t>QAN</w:t>
            </w:r>
            <w:r w:rsidRPr="006B45B3">
              <w:rPr>
                <w:sz w:val="18"/>
                <w:szCs w:val="18"/>
                <w:lang w:val="ru-RU"/>
              </w:rPr>
              <w:t>5</w:t>
            </w:r>
            <w:r w:rsidRPr="006B45B3">
              <w:rPr>
                <w:sz w:val="18"/>
                <w:szCs w:val="18"/>
                <w:lang w:val="ru-RU"/>
              </w:rPr>
              <w:br/>
              <w:t>Правило 144</w:t>
            </w:r>
            <w:r w:rsidRPr="006B45B3">
              <w:rPr>
                <w:sz w:val="18"/>
                <w:szCs w:val="18"/>
              </w:rPr>
              <w:t>A</w:t>
            </w:r>
            <w:r w:rsidRPr="006B45B3">
              <w:rPr>
                <w:sz w:val="18"/>
                <w:szCs w:val="18"/>
                <w:lang w:val="ru-RU"/>
              </w:rPr>
              <w:t xml:space="preserve"> Общий кодекс: 159943038</w:t>
            </w:r>
          </w:p>
        </w:tc>
        <w:tc>
          <w:tcPr>
            <w:tcW w:w="1417" w:type="dxa"/>
            <w:tcBorders>
              <w:top w:val="single" w:color="auto" w:sz="4" w:space="0"/>
              <w:bottom w:val="nil"/>
            </w:tcBorders>
          </w:tcPr>
          <w:p w:rsidRPr="00171C0A" w:rsidR="006B45B3" w:rsidP="006B45B3" w:rsidRDefault="006B45B3" w14:paraId="3E471E0F" w14:textId="51810BA5">
            <w:pPr>
              <w:pStyle w:val="wText"/>
              <w:jc w:val="left"/>
              <w:rPr>
                <w:sz w:val="18"/>
                <w:szCs w:val="18"/>
                <w:lang w:val="ru-RU"/>
              </w:rPr>
            </w:pPr>
            <w:r w:rsidRPr="00A118E8">
              <w:rPr>
                <w:sz w:val="18"/>
                <w:szCs w:val="18"/>
              </w:rPr>
              <w:t>1</w:t>
            </w:r>
            <w:r w:rsidR="00587ABE">
              <w:rPr>
                <w:sz w:val="18"/>
                <w:szCs w:val="18"/>
                <w:lang w:val="kk-KZ"/>
              </w:rPr>
              <w:t xml:space="preserve"> </w:t>
            </w:r>
            <w:r w:rsidRPr="001F4D40">
              <w:rPr>
                <w:sz w:val="18"/>
                <w:szCs w:val="18"/>
                <w:lang w:val="ru-RU"/>
              </w:rPr>
              <w:t>000</w:t>
            </w:r>
            <w:r w:rsidR="00587ABE">
              <w:rPr>
                <w:sz w:val="18"/>
                <w:szCs w:val="18"/>
                <w:lang w:val="ru-RU"/>
              </w:rPr>
              <w:t xml:space="preserve"> </w:t>
            </w:r>
            <w:r w:rsidRPr="001F4D40">
              <w:rPr>
                <w:sz w:val="18"/>
                <w:szCs w:val="18"/>
                <w:lang w:val="ru-RU"/>
              </w:rPr>
              <w:t>000</w:t>
            </w:r>
            <w:r w:rsidR="00587ABE">
              <w:rPr>
                <w:sz w:val="18"/>
                <w:szCs w:val="18"/>
                <w:lang w:val="ru-RU"/>
              </w:rPr>
              <w:t xml:space="preserve"> </w:t>
            </w:r>
            <w:r w:rsidRPr="001F4D40">
              <w:rPr>
                <w:sz w:val="18"/>
                <w:szCs w:val="18"/>
                <w:lang w:val="ru-RU"/>
              </w:rPr>
              <w:t>000</w:t>
            </w:r>
            <w:r w:rsidRPr="001F4D40" w:rsidR="00171C0A">
              <w:rPr>
                <w:sz w:val="18"/>
                <w:szCs w:val="18"/>
                <w:lang w:val="ru-RU"/>
              </w:rPr>
              <w:t xml:space="preserve"> </w:t>
            </w:r>
            <w:r w:rsidRPr="001F4D40" w:rsidR="00171C0A">
              <w:rPr>
                <w:sz w:val="16"/>
                <w:lang w:val="ru-RU"/>
              </w:rPr>
              <w:t>долларов США</w:t>
            </w:r>
          </w:p>
        </w:tc>
        <w:tc>
          <w:tcPr>
            <w:tcW w:w="1559" w:type="dxa"/>
            <w:tcBorders>
              <w:top w:val="single" w:color="auto" w:sz="4" w:space="0"/>
              <w:bottom w:val="nil"/>
            </w:tcBorders>
          </w:tcPr>
          <w:p w:rsidRPr="001616CF" w:rsidR="006B45B3" w:rsidP="006B45B3" w:rsidRDefault="001616CF" w14:paraId="49590D4D" w14:textId="4112B37F">
            <w:pPr>
              <w:pStyle w:val="wText"/>
              <w:jc w:val="left"/>
              <w:rPr>
                <w:sz w:val="16"/>
                <w:lang w:val="ru-RU"/>
              </w:rPr>
            </w:pPr>
            <w:r w:rsidRPr="001616CF">
              <w:rPr>
                <w:sz w:val="16"/>
                <w:lang w:val="ru-RU"/>
              </w:rPr>
              <w:t xml:space="preserve">1 000 </w:t>
            </w:r>
            <w:r w:rsidRPr="001F4D40" w:rsidR="00171C0A">
              <w:rPr>
                <w:sz w:val="16"/>
                <w:lang w:val="ru-RU"/>
              </w:rPr>
              <w:t>долларов США</w:t>
            </w:r>
          </w:p>
        </w:tc>
        <w:tc>
          <w:tcPr>
            <w:tcW w:w="1419" w:type="dxa"/>
            <w:tcBorders>
              <w:top w:val="single" w:color="auto" w:sz="4" w:space="0"/>
              <w:bottom w:val="nil"/>
            </w:tcBorders>
          </w:tcPr>
          <w:p w:rsidRPr="001F4D40" w:rsidR="006B45B3" w:rsidP="006B45B3" w:rsidRDefault="006B45B3" w14:paraId="4BB7151F" w14:textId="77B70463">
            <w:pPr>
              <w:pStyle w:val="wText"/>
              <w:jc w:val="left"/>
              <w:rPr>
                <w:sz w:val="18"/>
                <w:szCs w:val="18"/>
                <w:lang w:val="ru-RU"/>
              </w:rPr>
            </w:pPr>
            <w:r w:rsidRPr="001F4D40">
              <w:rPr>
                <w:sz w:val="16"/>
                <w:lang w:val="ru-RU"/>
              </w:rPr>
              <w:t>Все без исключения</w:t>
            </w:r>
          </w:p>
        </w:tc>
      </w:tr>
    </w:tbl>
    <w:p w:rsidRPr="005F5251" w:rsidR="00391175" w:rsidP="00237A4A" w:rsidRDefault="00391175" w14:paraId="218DB399" w14:textId="77777777">
      <w:pPr>
        <w:pStyle w:val="wTableFN6"/>
        <w:ind w:left="0" w:firstLine="0"/>
        <w:rPr>
          <w:sz w:val="16"/>
          <w:szCs w:val="28"/>
          <w:lang w:val="ru-RU"/>
        </w:rPr>
      </w:pPr>
      <w:r w:rsidRPr="005F5251">
        <w:rPr>
          <w:sz w:val="16"/>
          <w:szCs w:val="28"/>
          <w:lang w:val="ru-RU"/>
        </w:rPr>
        <w:t>__________________________________</w:t>
      </w:r>
    </w:p>
    <w:p w:rsidRPr="00681CE7" w:rsidR="00391175" w:rsidP="00391175" w:rsidRDefault="00391175" w14:paraId="7F319E96" w14:textId="2849625C">
      <w:pPr>
        <w:pStyle w:val="wTableFN6"/>
        <w:rPr>
          <w:spacing w:val="-4"/>
          <w:sz w:val="14"/>
          <w:szCs w:val="14"/>
          <w:lang w:val="ru-RU"/>
        </w:rPr>
      </w:pPr>
      <w:r w:rsidRPr="00681CE7">
        <w:rPr>
          <w:sz w:val="14"/>
          <w:lang w:val="ru-RU"/>
        </w:rPr>
        <w:t>(1)</w:t>
      </w:r>
      <w:r w:rsidRPr="00681CE7">
        <w:rPr>
          <w:sz w:val="18"/>
          <w:szCs w:val="28"/>
          <w:lang w:val="ru-RU"/>
        </w:rPr>
        <w:tab/>
      </w:r>
      <w:r w:rsidRPr="00681CE7" w:rsidR="00681CE7">
        <w:rPr>
          <w:sz w:val="14"/>
          <w:szCs w:val="14"/>
          <w:lang w:val="ru-RU"/>
        </w:rPr>
        <w:t xml:space="preserve">Не включает </w:t>
      </w:r>
      <w:bookmarkStart w:name="_Hlk176090658" w:id="5"/>
      <w:r w:rsidR="007321FD">
        <w:rPr>
          <w:sz w:val="14"/>
          <w:szCs w:val="14"/>
          <w:lang w:val="ru-KZ"/>
        </w:rPr>
        <w:t>Начисленные</w:t>
      </w:r>
      <w:r w:rsidRPr="00681CE7" w:rsidR="00681CE7">
        <w:rPr>
          <w:sz w:val="14"/>
          <w:szCs w:val="14"/>
          <w:lang w:val="ru-RU"/>
        </w:rPr>
        <w:t xml:space="preserve"> проценты</w:t>
      </w:r>
      <w:bookmarkEnd w:id="5"/>
      <w:r w:rsidRPr="00681CE7">
        <w:rPr>
          <w:sz w:val="14"/>
          <w:szCs w:val="14"/>
          <w:lang w:val="ru-RU"/>
        </w:rPr>
        <w:t>,</w:t>
      </w:r>
      <w:r w:rsidRPr="00681CE7">
        <w:rPr>
          <w:spacing w:val="-3"/>
          <w:sz w:val="14"/>
          <w:szCs w:val="14"/>
          <w:lang w:val="ru-RU"/>
        </w:rPr>
        <w:t xml:space="preserve"> </w:t>
      </w:r>
      <w:r w:rsidRPr="00681CE7" w:rsidR="00681CE7">
        <w:rPr>
          <w:spacing w:val="-3"/>
          <w:sz w:val="14"/>
          <w:szCs w:val="14"/>
          <w:lang w:val="ru-RU"/>
        </w:rPr>
        <w:t xml:space="preserve">до </w:t>
      </w:r>
      <w:bookmarkStart w:name="_Hlk176090681" w:id="6"/>
      <w:r w:rsidRPr="00587ABE" w:rsidR="005F5251">
        <w:rPr>
          <w:spacing w:val="-3"/>
          <w:sz w:val="14"/>
          <w:szCs w:val="14"/>
          <w:lang w:val="ru-RU"/>
        </w:rPr>
        <w:t>Д</w:t>
      </w:r>
      <w:r w:rsidRPr="00587ABE" w:rsidR="00681CE7">
        <w:rPr>
          <w:spacing w:val="-3"/>
          <w:sz w:val="14"/>
          <w:szCs w:val="14"/>
          <w:lang w:val="ru-RU"/>
        </w:rPr>
        <w:t>аты расчета по</w:t>
      </w:r>
      <w:r w:rsidRPr="00681CE7" w:rsidR="00681CE7">
        <w:rPr>
          <w:spacing w:val="-3"/>
          <w:sz w:val="14"/>
          <w:szCs w:val="14"/>
          <w:lang w:val="ru-RU"/>
        </w:rPr>
        <w:t xml:space="preserve"> Тендерному предложению</w:t>
      </w:r>
      <w:bookmarkEnd w:id="6"/>
      <w:r w:rsidRPr="00681CE7" w:rsidR="00B10897">
        <w:rPr>
          <w:spacing w:val="-3"/>
          <w:sz w:val="14"/>
          <w:szCs w:val="14"/>
          <w:lang w:val="ru-RU"/>
        </w:rPr>
        <w:t xml:space="preserve">, </w:t>
      </w:r>
      <w:r w:rsidRPr="00681CE7" w:rsidR="00681CE7">
        <w:rPr>
          <w:sz w:val="14"/>
          <w:szCs w:val="14"/>
          <w:lang w:val="ru-RU"/>
        </w:rPr>
        <w:t>которые также будут выплачены</w:t>
      </w:r>
      <w:r w:rsidRPr="00681CE7">
        <w:rPr>
          <w:spacing w:val="-4"/>
          <w:sz w:val="14"/>
          <w:szCs w:val="14"/>
          <w:lang w:val="ru-RU"/>
        </w:rPr>
        <w:t>.</w:t>
      </w:r>
    </w:p>
    <w:p w:rsidRPr="00D55165" w:rsidR="00836C2A" w:rsidP="00A118E8" w:rsidRDefault="00391175" w14:paraId="16ED1EE8" w14:textId="00CB6603">
      <w:pPr>
        <w:pStyle w:val="wTableFN6"/>
        <w:rPr>
          <w:sz w:val="14"/>
          <w:szCs w:val="14"/>
          <w:lang w:val="ru-RU"/>
        </w:rPr>
      </w:pPr>
      <w:r w:rsidRPr="00D55165">
        <w:rPr>
          <w:sz w:val="14"/>
          <w:szCs w:val="14"/>
          <w:lang w:val="ru-RU"/>
        </w:rPr>
        <w:t>(2)</w:t>
      </w:r>
      <w:r w:rsidRPr="00D55165">
        <w:rPr>
          <w:sz w:val="14"/>
          <w:szCs w:val="14"/>
          <w:lang w:val="ru-RU"/>
        </w:rPr>
        <w:tab/>
      </w:r>
      <w:r w:rsidRPr="00D55165" w:rsidR="00D55165">
        <w:rPr>
          <w:spacing w:val="-6"/>
          <w:sz w:val="14"/>
          <w:szCs w:val="14"/>
          <w:lang w:val="ru-RU"/>
        </w:rPr>
        <w:t>За каждую 1000 долларов США основной суммы.</w:t>
      </w:r>
    </w:p>
    <w:p w:rsidR="0009475E" w:rsidP="000857FF" w:rsidRDefault="0009475E" w14:paraId="2AB9A7EA" w14:textId="77777777">
      <w:pPr>
        <w:pStyle w:val="BodyText"/>
        <w:rPr>
          <w:rFonts w:cstheme="minorHAnsi"/>
          <w:i/>
          <w:szCs w:val="22"/>
          <w:lang w:val="ru-RU"/>
        </w:rPr>
      </w:pPr>
    </w:p>
    <w:p w:rsidRPr="00DC1C45" w:rsidR="00B9219C" w:rsidP="00D525E6" w:rsidRDefault="00B9219C" w14:paraId="5EFC7283" w14:textId="65BF377D">
      <w:pPr>
        <w:pStyle w:val="BodyText"/>
        <w:spacing w:before="240"/>
        <w:jc w:val="both"/>
        <w:rPr>
          <w:rFonts w:cstheme="minorHAnsi"/>
          <w:i/>
          <w:szCs w:val="22"/>
          <w:lang w:val="ru-KZ"/>
        </w:rPr>
      </w:pPr>
      <w:r w:rsidRPr="00401ADE">
        <w:rPr>
          <w:rFonts w:cstheme="minorHAnsi"/>
          <w:i/>
          <w:szCs w:val="22"/>
          <w:lang w:val="ru-RU"/>
        </w:rPr>
        <w:t>Ориентировочн</w:t>
      </w:r>
      <w:r>
        <w:rPr>
          <w:rFonts w:cstheme="minorHAnsi"/>
          <w:i/>
          <w:szCs w:val="22"/>
          <w:lang w:val="ru-RU"/>
        </w:rPr>
        <w:t>ое</w:t>
      </w:r>
      <w:r w:rsidRPr="00401ADE">
        <w:rPr>
          <w:rFonts w:cstheme="minorHAnsi"/>
          <w:i/>
          <w:szCs w:val="22"/>
          <w:lang w:val="ru-RU"/>
        </w:rPr>
        <w:t xml:space="preserve"> </w:t>
      </w:r>
      <w:r>
        <w:rPr>
          <w:rFonts w:cstheme="minorHAnsi"/>
          <w:i/>
          <w:szCs w:val="22"/>
          <w:lang w:val="ru-RU"/>
        </w:rPr>
        <w:t>расписание</w:t>
      </w:r>
      <w:r w:rsidRPr="00401ADE">
        <w:rPr>
          <w:rFonts w:cstheme="minorHAnsi"/>
          <w:i/>
          <w:szCs w:val="22"/>
          <w:lang w:val="ru-RU"/>
        </w:rPr>
        <w:t xml:space="preserve"> </w:t>
      </w:r>
      <w:r w:rsidR="00DC1C45">
        <w:rPr>
          <w:rFonts w:cstheme="minorHAnsi"/>
          <w:i/>
          <w:szCs w:val="22"/>
          <w:lang w:val="ru-KZ"/>
        </w:rPr>
        <w:t>предложения</w:t>
      </w:r>
    </w:p>
    <w:p w:rsidRPr="00B9219C" w:rsidR="00B9219C" w:rsidP="00272A71" w:rsidRDefault="00B9219C" w14:paraId="13DF3C58" w14:textId="059E13BA">
      <w:pPr>
        <w:pStyle w:val="BodyText"/>
        <w:jc w:val="both"/>
        <w:rPr>
          <w:lang w:val="ru-RU"/>
        </w:rPr>
      </w:pPr>
      <w:r w:rsidRPr="00B9219C">
        <w:rPr>
          <w:lang w:val="ru-RU"/>
        </w:rPr>
        <w:t xml:space="preserve">Настоящее расписание может быть изменено, и даты могут быть продлены или изменены Эмитентом </w:t>
      </w:r>
      <w:r>
        <w:rPr>
          <w:lang w:val="ru-RU"/>
        </w:rPr>
        <w:t xml:space="preserve">(или </w:t>
      </w:r>
      <w:r>
        <w:t>KMG</w:t>
      </w:r>
      <w:r w:rsidRPr="00B9219C">
        <w:rPr>
          <w:lang w:val="ru-RU"/>
        </w:rPr>
        <w:t xml:space="preserve"> </w:t>
      </w:r>
      <w:r>
        <w:t>Finance</w:t>
      </w:r>
      <w:r>
        <w:rPr>
          <w:lang w:val="ru-RU"/>
        </w:rPr>
        <w:t xml:space="preserve"> от имени Эмитента) </w:t>
      </w:r>
      <w:r w:rsidRPr="00B9219C">
        <w:rPr>
          <w:lang w:val="ru-RU"/>
        </w:rPr>
        <w:t xml:space="preserve">по его усмотрению в соответствии с положениями и условиями, изложенными в Предложении о покупке (включая </w:t>
      </w:r>
      <w:r>
        <w:rPr>
          <w:lang w:val="ru-RU"/>
        </w:rPr>
        <w:t>У</w:t>
      </w:r>
      <w:r w:rsidRPr="00B9219C">
        <w:rPr>
          <w:lang w:val="ru-RU"/>
        </w:rPr>
        <w:t xml:space="preserve">словия </w:t>
      </w:r>
      <w:r w:rsidRPr="00B9219C">
        <w:rPr>
          <w:lang w:val="ru-RU"/>
        </w:rPr>
        <w:lastRenderedPageBreak/>
        <w:t>Тендерного предложения). Соответственно, фактическое расписание может существенно отличаться от расписания, указанного ниже.</w:t>
      </w:r>
    </w:p>
    <w:tbl>
      <w:tblPr>
        <w:tblStyle w:val="TableGrid"/>
        <w:tblW w:w="4972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1"/>
        <w:gridCol w:w="4125"/>
      </w:tblGrid>
      <w:tr w:rsidR="0011644A" w:rsidTr="00E91086" w14:paraId="1CCA2150" w14:textId="77777777">
        <w:tc>
          <w:tcPr>
            <w:tcW w:w="4851" w:type="dxa"/>
            <w:tcBorders>
              <w:bottom w:val="single" w:color="auto" w:sz="4" w:space="0"/>
            </w:tcBorders>
            <w:vAlign w:val="bottom"/>
          </w:tcPr>
          <w:p w:rsidRPr="00401ADE" w:rsidR="00AA61FF" w:rsidP="00AA61FF" w:rsidRDefault="00401ADE" w14:paraId="04041479" w14:textId="7465F6CA">
            <w:pPr>
              <w:pStyle w:val="wText"/>
              <w:spacing w:before="0" w:after="0"/>
              <w:jc w:val="left"/>
              <w:rPr>
                <w:b/>
                <w:lang w:val="ru-RU"/>
              </w:rPr>
            </w:pPr>
            <w:r w:rsidRPr="00401ADE">
              <w:rPr>
                <w:b/>
                <w:bCs/>
                <w:lang w:val="ru-RU"/>
              </w:rPr>
              <w:t>Дата и время (время указано по времени Нью-Йорка, если не указано иное</w:t>
            </w:r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4125" w:type="dxa"/>
            <w:tcBorders>
              <w:bottom w:val="single" w:color="auto" w:sz="4" w:space="0"/>
            </w:tcBorders>
            <w:vAlign w:val="bottom"/>
          </w:tcPr>
          <w:p w:rsidRPr="0047153B" w:rsidR="00AA61FF" w:rsidP="00AA61FF" w:rsidRDefault="00401ADE" w14:paraId="2B920B59" w14:textId="4ADDE378">
            <w:pPr>
              <w:pStyle w:val="wText"/>
              <w:spacing w:before="0" w:after="0"/>
              <w:jc w:val="left"/>
              <w:rPr>
                <w:b/>
                <w:lang w:val="ru-RU"/>
              </w:rPr>
            </w:pPr>
            <w:r w:rsidRPr="0047153B">
              <w:rPr>
                <w:b/>
                <w:bCs/>
                <w:lang w:val="ru-RU"/>
              </w:rPr>
              <w:t>Событие</w:t>
            </w:r>
          </w:p>
        </w:tc>
      </w:tr>
      <w:tr w:rsidR="0011644A" w:rsidTr="00E91086" w14:paraId="6A1891F2" w14:textId="77777777">
        <w:tc>
          <w:tcPr>
            <w:tcW w:w="4851" w:type="dxa"/>
            <w:tcBorders>
              <w:top w:val="single" w:color="auto" w:sz="4" w:space="0"/>
            </w:tcBorders>
          </w:tcPr>
          <w:p w:rsidRPr="002E5FDF" w:rsidR="00AA61FF" w:rsidP="00266846" w:rsidRDefault="00927732" w14:paraId="116CB496" w14:textId="5AC8FDF1">
            <w:pPr>
              <w:pStyle w:val="wText"/>
              <w:tabs>
                <w:tab w:val="right" w:leader="dot" w:pos="4860"/>
              </w:tabs>
              <w:spacing w:before="180"/>
              <w:rPr>
                <w:b/>
              </w:rPr>
            </w:pPr>
            <w:r w:rsidRPr="002E5FDF">
              <w:t xml:space="preserve">3 </w:t>
            </w:r>
            <w:r w:rsidRPr="002E5FDF" w:rsidR="00827706">
              <w:rPr>
                <w:lang w:val="ru-RU"/>
              </w:rPr>
              <w:t>Сентября</w:t>
            </w:r>
            <w:r w:rsidRPr="002E5FDF" w:rsidR="002F46F4">
              <w:t xml:space="preserve"> 202</w:t>
            </w:r>
            <w:r w:rsidRPr="002E5FDF" w:rsidR="001141C5">
              <w:t>4</w:t>
            </w:r>
            <w:r w:rsidRPr="002E5FDF" w:rsidR="00827706">
              <w:rPr>
                <w:lang w:val="ru-RU"/>
              </w:rPr>
              <w:t xml:space="preserve"> года </w:t>
            </w:r>
            <w:r w:rsidRPr="002E5FDF">
              <w:tab/>
            </w:r>
          </w:p>
        </w:tc>
        <w:tc>
          <w:tcPr>
            <w:tcW w:w="4125" w:type="dxa"/>
            <w:tcBorders>
              <w:top w:val="single" w:color="auto" w:sz="4" w:space="0"/>
            </w:tcBorders>
          </w:tcPr>
          <w:p w:rsidRPr="0047153B" w:rsidR="00AA61FF" w:rsidP="00AA61FF" w:rsidRDefault="00827706" w14:paraId="12588CA7" w14:textId="3AAF5974">
            <w:pPr>
              <w:pStyle w:val="wText"/>
              <w:spacing w:before="180"/>
              <w:rPr>
                <w:lang w:val="ru-RU"/>
              </w:rPr>
            </w:pPr>
            <w:r w:rsidRPr="0047153B">
              <w:rPr>
                <w:lang w:val="ru-RU"/>
              </w:rPr>
              <w:t>Дата начала</w:t>
            </w:r>
          </w:p>
        </w:tc>
      </w:tr>
      <w:tr w:rsidRPr="00FF7898" w:rsidR="0011644A" w:rsidTr="00E91086" w14:paraId="7484B37E" w14:textId="77777777">
        <w:tc>
          <w:tcPr>
            <w:tcW w:w="4851" w:type="dxa"/>
          </w:tcPr>
          <w:p w:rsidRPr="002E5FDF" w:rsidR="00AA61FF" w:rsidP="00E344C1" w:rsidRDefault="00362CA4" w14:paraId="4A3C3568" w14:textId="3218209C">
            <w:pPr>
              <w:pStyle w:val="wText"/>
              <w:tabs>
                <w:tab w:val="right" w:leader="dot" w:pos="4860"/>
              </w:tabs>
              <w:spacing w:before="0"/>
              <w:rPr>
                <w:lang w:val="ru-RU"/>
              </w:rPr>
            </w:pPr>
            <w:r w:rsidRPr="002E5FDF">
              <w:rPr>
                <w:lang w:val="ru-RU"/>
              </w:rPr>
              <w:t>17:00 по Нью-Йоркскому времени, 1</w:t>
            </w:r>
            <w:r w:rsidRPr="002E5FDF" w:rsidR="00AA5C06">
              <w:rPr>
                <w:lang w:val="ru-RU"/>
              </w:rPr>
              <w:t>0</w:t>
            </w:r>
            <w:r w:rsidRPr="002E5FDF">
              <w:rPr>
                <w:lang w:val="ru-RU"/>
              </w:rPr>
              <w:t xml:space="preserve"> сентября 2024 года</w:t>
            </w:r>
            <w:r w:rsidRPr="002E5FDF" w:rsidR="00237A4A">
              <w:rPr>
                <w:lang w:val="ru-RU"/>
              </w:rPr>
              <w:tab/>
            </w:r>
          </w:p>
        </w:tc>
        <w:tc>
          <w:tcPr>
            <w:tcW w:w="4125" w:type="dxa"/>
          </w:tcPr>
          <w:p w:rsidR="00AA61FF" w:rsidP="00AA61FF" w:rsidRDefault="00362CA4" w14:paraId="064A5848" w14:textId="77777777">
            <w:pPr>
              <w:pStyle w:val="wText"/>
              <w:spacing w:before="0"/>
              <w:rPr>
                <w:lang w:val="ru-RU"/>
              </w:rPr>
            </w:pPr>
            <w:r w:rsidRPr="0047153B">
              <w:rPr>
                <w:lang w:val="ru-RU"/>
              </w:rPr>
              <w:t>Дата истечения срока/Крайний срок отзыва</w:t>
            </w:r>
          </w:p>
          <w:p w:rsidRPr="0047153B" w:rsidR="0047153B" w:rsidP="00AA61FF" w:rsidRDefault="0047153B" w14:paraId="02D9B1C0" w14:textId="3D8853AA">
            <w:pPr>
              <w:pStyle w:val="wText"/>
              <w:spacing w:before="0"/>
              <w:rPr>
                <w:lang w:val="ru-RU"/>
              </w:rPr>
            </w:pPr>
            <w:r w:rsidRPr="0047153B">
              <w:rPr>
                <w:lang w:val="ru-RU"/>
              </w:rPr>
              <w:t xml:space="preserve">Последнее время и дата для Держателей, чтобы подать Тендерные инструкции (или, где применимо, Уведомления о гарантированной доставке) для того, чтобы иметь возможность участвовать в Тендерном предложении и иметь право на получение Вознаграждения за Тендерное предложение и </w:t>
            </w:r>
            <w:r w:rsidR="007321FD">
              <w:rPr>
                <w:lang w:val="ru-KZ"/>
              </w:rPr>
              <w:t>Начисленных</w:t>
            </w:r>
            <w:r w:rsidRPr="0047153B">
              <w:rPr>
                <w:lang w:val="ru-RU"/>
              </w:rPr>
              <w:t xml:space="preserve"> процентов в Дату расчета Тендерного предложения. Тендерные инструкции не могут быть отозваны после </w:t>
            </w:r>
            <w:r w:rsidR="005F5251">
              <w:rPr>
                <w:lang w:val="ru-KZ"/>
              </w:rPr>
              <w:t xml:space="preserve">Даты истечения </w:t>
            </w:r>
            <w:r w:rsidRPr="0047153B">
              <w:rPr>
                <w:lang w:val="ru-RU"/>
              </w:rPr>
              <w:t>срока.</w:t>
            </w:r>
          </w:p>
        </w:tc>
      </w:tr>
      <w:tr w:rsidR="0011644A" w:rsidTr="00E91086" w14:paraId="34608E20" w14:textId="77777777">
        <w:tc>
          <w:tcPr>
            <w:tcW w:w="4851" w:type="dxa"/>
          </w:tcPr>
          <w:p w:rsidRPr="002E5FDF" w:rsidR="00AA61FF" w:rsidP="00282B9E" w:rsidRDefault="00AA5C06" w14:paraId="21E6D114" w14:textId="447E0D43">
            <w:pPr>
              <w:pStyle w:val="wText"/>
              <w:tabs>
                <w:tab w:val="right" w:leader="dot" w:pos="4860"/>
              </w:tabs>
              <w:spacing w:before="0"/>
              <w:rPr>
                <w:lang w:val="ru-RU"/>
              </w:rPr>
            </w:pPr>
            <w:r w:rsidRPr="002E5FDF">
              <w:rPr>
                <w:lang w:val="ru-RU"/>
              </w:rPr>
              <w:t>Как можно скорее после Даты истечения срока</w:t>
            </w:r>
            <w:r w:rsidRPr="002E5FDF" w:rsidR="00F75C82">
              <w:rPr>
                <w:lang w:val="ru-RU"/>
              </w:rPr>
              <w:tab/>
            </w:r>
          </w:p>
        </w:tc>
        <w:tc>
          <w:tcPr>
            <w:tcW w:w="4125" w:type="dxa"/>
          </w:tcPr>
          <w:p w:rsidRPr="0047153B" w:rsidR="00AA61FF" w:rsidP="00AA61FF" w:rsidRDefault="00AA5C06" w14:paraId="3C5F7036" w14:textId="503202B1">
            <w:pPr>
              <w:pStyle w:val="wText"/>
              <w:spacing w:before="0"/>
              <w:rPr>
                <w:lang w:val="ru-RU"/>
              </w:rPr>
            </w:pPr>
            <w:r w:rsidRPr="0047153B">
              <w:rPr>
                <w:lang w:val="ru-RU"/>
              </w:rPr>
              <w:t>Объявление результатов</w:t>
            </w:r>
          </w:p>
        </w:tc>
      </w:tr>
      <w:tr w:rsidRPr="00FF7898" w:rsidR="0011644A" w:rsidTr="00E91086" w14:paraId="16B9F6A6" w14:textId="77777777">
        <w:tc>
          <w:tcPr>
            <w:tcW w:w="4851" w:type="dxa"/>
          </w:tcPr>
          <w:p w:rsidRPr="002E5FDF" w:rsidR="00AA61FF" w:rsidP="00C51F1E" w:rsidRDefault="00AA5C06" w14:paraId="7739388A" w14:textId="585A9498">
            <w:pPr>
              <w:pStyle w:val="wText"/>
              <w:tabs>
                <w:tab w:val="right" w:leader="dot" w:pos="4860"/>
              </w:tabs>
              <w:spacing w:before="0"/>
              <w:rPr>
                <w:lang w:val="ru-RU"/>
              </w:rPr>
            </w:pPr>
            <w:r w:rsidRPr="002E5FDF">
              <w:rPr>
                <w:lang w:val="ru-RU"/>
              </w:rPr>
              <w:t>17:00 по Нью-Йоркскому времени, 11 сентября 2024 года</w:t>
            </w:r>
            <w:r w:rsidRPr="002E5FDF" w:rsidR="00927732">
              <w:rPr>
                <w:lang w:val="ru-RU"/>
              </w:rPr>
              <w:tab/>
            </w:r>
          </w:p>
        </w:tc>
        <w:tc>
          <w:tcPr>
            <w:tcW w:w="4125" w:type="dxa"/>
          </w:tcPr>
          <w:p w:rsidRPr="005036E7" w:rsidR="00AA61FF" w:rsidP="00AA61FF" w:rsidRDefault="00AA5C06" w14:paraId="73E92577" w14:textId="77777777">
            <w:pPr>
              <w:pStyle w:val="wText"/>
              <w:spacing w:before="0"/>
              <w:rPr>
                <w:lang w:val="ru-RU"/>
              </w:rPr>
            </w:pPr>
            <w:r w:rsidRPr="005036E7">
              <w:rPr>
                <w:lang w:val="ru-RU"/>
              </w:rPr>
              <w:t>Срок гарантированной передачи</w:t>
            </w:r>
          </w:p>
          <w:p w:rsidRPr="005036E7" w:rsidR="005F5251" w:rsidP="00AA61FF" w:rsidRDefault="005F5251" w14:paraId="693AFAF2" w14:textId="1E9A8806">
            <w:pPr>
              <w:pStyle w:val="wText"/>
              <w:spacing w:before="0"/>
              <w:rPr>
                <w:lang w:val="ru-RU"/>
              </w:rPr>
            </w:pPr>
            <w:r w:rsidRPr="005036E7">
              <w:rPr>
                <w:lang w:val="ru-RU"/>
              </w:rPr>
              <w:t xml:space="preserve">Если какой-либо Держатель облигаций желает предложить свои облигации и (i) такие сертификаты </w:t>
            </w:r>
            <w:r w:rsidRPr="005036E7" w:rsidR="00DC1C45">
              <w:rPr>
                <w:lang w:val="ru-RU"/>
              </w:rPr>
              <w:t>О</w:t>
            </w:r>
            <w:r w:rsidRPr="005036E7">
              <w:rPr>
                <w:lang w:val="ru-RU"/>
              </w:rPr>
              <w:t xml:space="preserve">блигаций не доступны немедленно или не могут быть доставлены Тендерному и Информационному </w:t>
            </w:r>
            <w:r w:rsidR="007C1B57">
              <w:rPr>
                <w:lang w:val="ru-KZ"/>
              </w:rPr>
              <w:t>А</w:t>
            </w:r>
            <w:proofErr w:type="spellStart"/>
            <w:r w:rsidRPr="005036E7">
              <w:rPr>
                <w:lang w:val="ru-RU"/>
              </w:rPr>
              <w:t>генту</w:t>
            </w:r>
            <w:proofErr w:type="spellEnd"/>
            <w:r w:rsidRPr="005036E7">
              <w:rPr>
                <w:lang w:val="ru-RU"/>
              </w:rPr>
              <w:t>, (</w:t>
            </w:r>
            <w:proofErr w:type="spellStart"/>
            <w:r w:rsidRPr="005036E7">
              <w:rPr>
                <w:lang w:val="ru-RU"/>
              </w:rPr>
              <w:t>ii</w:t>
            </w:r>
            <w:proofErr w:type="spellEnd"/>
            <w:r w:rsidRPr="005036E7">
              <w:rPr>
                <w:lang w:val="ru-RU"/>
              </w:rPr>
              <w:t>) такой Держатель не может выполнить процедуру передачи бездокументарной записи или (</w:t>
            </w:r>
            <w:proofErr w:type="spellStart"/>
            <w:r w:rsidRPr="005036E7">
              <w:rPr>
                <w:lang w:val="ru-RU"/>
              </w:rPr>
              <w:t>iii</w:t>
            </w:r>
            <w:proofErr w:type="spellEnd"/>
            <w:r w:rsidRPr="005036E7">
              <w:rPr>
                <w:lang w:val="ru-RU"/>
              </w:rPr>
              <w:t xml:space="preserve">) такой Держатель не может предоставить другие требуемые документы </w:t>
            </w:r>
            <w:r w:rsidRPr="005036E7" w:rsidR="00BE798D">
              <w:rPr>
                <w:lang w:val="ru-RU"/>
              </w:rPr>
              <w:t xml:space="preserve">Тендерному и Информационному </w:t>
            </w:r>
            <w:r w:rsidR="007C1B57">
              <w:rPr>
                <w:lang w:val="ru-KZ"/>
              </w:rPr>
              <w:t>А</w:t>
            </w:r>
            <w:proofErr w:type="spellStart"/>
            <w:r w:rsidRPr="005036E7" w:rsidR="00BE798D">
              <w:rPr>
                <w:lang w:val="ru-RU"/>
              </w:rPr>
              <w:t>генту</w:t>
            </w:r>
            <w:proofErr w:type="spellEnd"/>
            <w:r w:rsidRPr="005036E7" w:rsidR="00BE798D">
              <w:rPr>
                <w:lang w:val="ru-RU"/>
              </w:rPr>
              <w:t xml:space="preserve"> </w:t>
            </w:r>
            <w:r w:rsidRPr="005036E7">
              <w:rPr>
                <w:lang w:val="ru-RU"/>
              </w:rPr>
              <w:t xml:space="preserve">к </w:t>
            </w:r>
            <w:r w:rsidRPr="005036E7" w:rsidR="00BE798D">
              <w:rPr>
                <w:lang w:val="ru-RU"/>
              </w:rPr>
              <w:t>Дате истечения срока</w:t>
            </w:r>
            <w:r w:rsidRPr="005036E7">
              <w:rPr>
                <w:lang w:val="ru-RU"/>
              </w:rPr>
              <w:t xml:space="preserve">, такой Держатель должен предложить свои облигации в соответствии с гарантированной процедурой </w:t>
            </w:r>
            <w:r w:rsidRPr="005036E7" w:rsidR="000E4466">
              <w:rPr>
                <w:lang w:val="ru-RU"/>
              </w:rPr>
              <w:t>передачи</w:t>
            </w:r>
            <w:r w:rsidRPr="005036E7">
              <w:rPr>
                <w:lang w:val="ru-RU"/>
              </w:rPr>
              <w:t>, описанной в разделе «</w:t>
            </w:r>
            <w:r w:rsidRPr="005036E7" w:rsidR="00BE798D">
              <w:rPr>
                <w:i/>
                <w:iCs/>
                <w:lang w:val="ru-RU"/>
              </w:rPr>
              <w:t>Процедуры предложения Облигаций - Процедуры гарантированной передачи</w:t>
            </w:r>
            <w:r w:rsidRPr="005036E7">
              <w:rPr>
                <w:lang w:val="ru-RU"/>
              </w:rPr>
              <w:t xml:space="preserve">» в Предложении о покупке, и доставить свои </w:t>
            </w:r>
            <w:r w:rsidRPr="005036E7" w:rsidR="00BE798D">
              <w:rPr>
                <w:lang w:val="ru-RU"/>
              </w:rPr>
              <w:t>О</w:t>
            </w:r>
            <w:r w:rsidRPr="005036E7">
              <w:rPr>
                <w:lang w:val="ru-RU"/>
              </w:rPr>
              <w:t xml:space="preserve">блигации до 17:00 (по </w:t>
            </w:r>
            <w:r w:rsidRPr="005036E7" w:rsidR="00DC1C45">
              <w:rPr>
                <w:lang w:val="ru-RU"/>
              </w:rPr>
              <w:t>Н</w:t>
            </w:r>
            <w:r w:rsidRPr="005036E7">
              <w:rPr>
                <w:lang w:val="ru-RU"/>
              </w:rPr>
              <w:t>ью-</w:t>
            </w:r>
            <w:r w:rsidRPr="005036E7" w:rsidR="00DC1C45">
              <w:rPr>
                <w:lang w:val="ru-RU"/>
              </w:rPr>
              <w:t>Й</w:t>
            </w:r>
            <w:r w:rsidRPr="005036E7">
              <w:rPr>
                <w:lang w:val="ru-RU"/>
              </w:rPr>
              <w:t>оркскому времени) 11 сентября 2024 года.</w:t>
            </w:r>
          </w:p>
        </w:tc>
      </w:tr>
      <w:tr w:rsidRPr="00FF7898" w:rsidR="0011644A" w:rsidTr="00E91086" w14:paraId="629D8519" w14:textId="77777777">
        <w:tc>
          <w:tcPr>
            <w:tcW w:w="4851" w:type="dxa"/>
          </w:tcPr>
          <w:p w:rsidRPr="002E5FDF" w:rsidR="00AA61FF" w:rsidP="00282B9E" w:rsidRDefault="00927732" w14:paraId="773804E2" w14:textId="6D092DF2">
            <w:pPr>
              <w:pStyle w:val="wText"/>
              <w:tabs>
                <w:tab w:val="right" w:leader="dot" w:pos="4860"/>
              </w:tabs>
              <w:spacing w:before="0"/>
            </w:pPr>
            <w:r w:rsidRPr="002E5FDF">
              <w:t xml:space="preserve">12 </w:t>
            </w:r>
            <w:r w:rsidRPr="002E5FDF" w:rsidR="00462C36">
              <w:rPr>
                <w:lang w:val="ru-RU"/>
              </w:rPr>
              <w:t>Сентября</w:t>
            </w:r>
            <w:r w:rsidRPr="002E5FDF">
              <w:t xml:space="preserve"> 2024</w:t>
            </w:r>
            <w:r w:rsidRPr="002E5FDF" w:rsidR="00462C36">
              <w:rPr>
                <w:lang w:val="ru-RU"/>
              </w:rPr>
              <w:t xml:space="preserve"> года</w:t>
            </w:r>
            <w:r w:rsidRPr="002E5FDF">
              <w:tab/>
            </w:r>
          </w:p>
        </w:tc>
        <w:tc>
          <w:tcPr>
            <w:tcW w:w="4125" w:type="dxa"/>
          </w:tcPr>
          <w:p w:rsidRPr="00BE798D" w:rsidR="00AA61FF" w:rsidP="00AA61FF" w:rsidRDefault="00462C36" w14:paraId="3B20565A" w14:textId="33AD2B42">
            <w:pPr>
              <w:pStyle w:val="wText"/>
              <w:spacing w:before="0"/>
              <w:rPr>
                <w:lang w:val="ru-RU"/>
              </w:rPr>
            </w:pPr>
            <w:r w:rsidRPr="0047153B">
              <w:rPr>
                <w:lang w:val="ru-RU"/>
              </w:rPr>
              <w:t>Дата расчета по Тендерному предложению</w:t>
            </w:r>
            <w:r w:rsidR="00BE798D">
              <w:rPr>
                <w:lang w:val="ru-KZ"/>
              </w:rPr>
              <w:t xml:space="preserve"> </w:t>
            </w:r>
            <w:r w:rsidRPr="00BE798D" w:rsidR="00BE798D">
              <w:rPr>
                <w:lang w:val="ru-RU"/>
              </w:rPr>
              <w:t xml:space="preserve">/ </w:t>
            </w:r>
            <w:bookmarkStart w:name="_Hlk176090904" w:id="7"/>
            <w:r w:rsidRPr="0047153B" w:rsidR="00BE798D">
              <w:rPr>
                <w:lang w:val="ru-RU"/>
              </w:rPr>
              <w:t xml:space="preserve">Дата расчета </w:t>
            </w:r>
            <w:r w:rsidR="00C77C93">
              <w:rPr>
                <w:lang w:val="ru-KZ"/>
              </w:rPr>
              <w:t>при гарантированной передаче</w:t>
            </w:r>
            <w:bookmarkEnd w:id="7"/>
          </w:p>
        </w:tc>
      </w:tr>
    </w:tbl>
    <w:p w:rsidR="0010625D" w:rsidP="00D63719" w:rsidRDefault="0010625D" w14:paraId="610FE53B" w14:textId="06749A7B">
      <w:pPr>
        <w:pStyle w:val="BodyText"/>
        <w:spacing w:before="240"/>
        <w:jc w:val="both"/>
        <w:rPr>
          <w:rFonts w:cstheme="minorHAnsi"/>
          <w:b/>
          <w:bCs/>
          <w:iCs/>
          <w:szCs w:val="22"/>
          <w:u w:val="single"/>
          <w:lang w:val="ru-RU"/>
        </w:rPr>
      </w:pPr>
      <w:r w:rsidRPr="0010625D">
        <w:rPr>
          <w:lang w:val="ru-RU"/>
        </w:rPr>
        <w:lastRenderedPageBreak/>
        <w:t xml:space="preserve">Держателям рекомендуется проконсультироваться с любым </w:t>
      </w:r>
      <w:r>
        <w:rPr>
          <w:lang w:val="ru-RU"/>
        </w:rPr>
        <w:t xml:space="preserve">банком, </w:t>
      </w:r>
      <w:r w:rsidRPr="0010625D">
        <w:rPr>
          <w:lang w:val="ru-RU"/>
        </w:rPr>
        <w:t>брокером</w:t>
      </w:r>
      <w:r>
        <w:rPr>
          <w:lang w:val="ru-RU"/>
        </w:rPr>
        <w:t xml:space="preserve"> по ценным бумагам </w:t>
      </w:r>
      <w:r w:rsidRPr="0010625D">
        <w:rPr>
          <w:lang w:val="ru-RU"/>
        </w:rPr>
        <w:t xml:space="preserve">или посредником, через которого они держат </w:t>
      </w:r>
      <w:r w:rsidRPr="0010625D" w:rsidR="00D63719">
        <w:rPr>
          <w:lang w:val="ru-RU"/>
        </w:rPr>
        <w:t>Облигации в случае, если</w:t>
      </w:r>
      <w:r w:rsidRPr="0010625D">
        <w:rPr>
          <w:lang w:val="ru-RU"/>
        </w:rPr>
        <w:t xml:space="preserve"> такому посреднику потребовалось бы получить поручения от Держателя, чтобы этот Держатель мог принять участие, или отозвать свое поручение об участии в Тендерном предложении до истечения </w:t>
      </w:r>
      <w:r w:rsidRPr="00F01B09" w:rsidR="00F01B09">
        <w:rPr>
          <w:lang w:val="ru-RU"/>
        </w:rPr>
        <w:t>указанных выше сроков</w:t>
      </w:r>
      <w:r w:rsidRPr="0010625D">
        <w:rPr>
          <w:lang w:val="ru-RU"/>
        </w:rPr>
        <w:t>.</w:t>
      </w:r>
      <w:r w:rsidR="00D63719">
        <w:rPr>
          <w:lang w:val="ru-RU"/>
        </w:rPr>
        <w:t xml:space="preserve"> </w:t>
      </w:r>
      <w:r w:rsidRPr="00D63719" w:rsidR="00D63719">
        <w:rPr>
          <w:rFonts w:cstheme="minorHAnsi"/>
          <w:b/>
          <w:bCs/>
          <w:iCs/>
          <w:szCs w:val="22"/>
          <w:u w:val="single"/>
          <w:lang w:val="ru-RU"/>
        </w:rPr>
        <w:t xml:space="preserve">Крайние сроки, установленные любым таким посредником и каждой </w:t>
      </w:r>
      <w:r w:rsidR="00D63719">
        <w:rPr>
          <w:rFonts w:cstheme="minorHAnsi"/>
          <w:b/>
          <w:bCs/>
          <w:iCs/>
          <w:szCs w:val="22"/>
          <w:u w:val="single"/>
          <w:lang w:val="ru-RU"/>
        </w:rPr>
        <w:t>К</w:t>
      </w:r>
      <w:r w:rsidRPr="00D63719" w:rsidR="00D63719">
        <w:rPr>
          <w:rFonts w:cstheme="minorHAnsi"/>
          <w:b/>
          <w:bCs/>
          <w:iCs/>
          <w:szCs w:val="22"/>
          <w:u w:val="single"/>
          <w:lang w:val="ru-RU"/>
        </w:rPr>
        <w:t xml:space="preserve">лиринговой системой для подачи и отзыва </w:t>
      </w:r>
      <w:r w:rsidR="00D63719">
        <w:rPr>
          <w:rFonts w:cstheme="minorHAnsi"/>
          <w:b/>
          <w:bCs/>
          <w:iCs/>
          <w:szCs w:val="22"/>
          <w:u w:val="single"/>
          <w:lang w:val="ru-RU"/>
        </w:rPr>
        <w:t>Т</w:t>
      </w:r>
      <w:r w:rsidRPr="00D63719" w:rsidR="00D63719">
        <w:rPr>
          <w:rFonts w:cstheme="minorHAnsi"/>
          <w:b/>
          <w:bCs/>
          <w:iCs/>
          <w:szCs w:val="22"/>
          <w:u w:val="single"/>
          <w:lang w:val="ru-RU"/>
        </w:rPr>
        <w:t>ендерных инструкций, будут более ранними, чем соответствующие крайние сроки, указанные выше.</w:t>
      </w:r>
    </w:p>
    <w:p w:rsidRPr="008A6EBD" w:rsidR="008A6EBD" w:rsidP="00D63719" w:rsidRDefault="008A6EBD" w14:paraId="581DD33A" w14:textId="3EF7CDB6">
      <w:pPr>
        <w:pStyle w:val="BodyText"/>
        <w:spacing w:before="240"/>
        <w:jc w:val="both"/>
        <w:rPr>
          <w:rFonts w:cstheme="minorHAnsi"/>
          <w:b/>
          <w:bCs/>
          <w:iCs/>
          <w:szCs w:val="22"/>
          <w:u w:val="single"/>
          <w:lang w:val="ru-RU"/>
        </w:rPr>
      </w:pPr>
      <w:r w:rsidRPr="008A6EBD">
        <w:rPr>
          <w:rStyle w:val="ezkurwreuab5ozgtqnkl"/>
          <w:lang w:val="ru-RU"/>
        </w:rPr>
        <w:t>Оференты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оставляют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за</w:t>
      </w:r>
      <w:r w:rsidRPr="008A6EBD">
        <w:rPr>
          <w:lang w:val="ru-RU"/>
        </w:rPr>
        <w:t xml:space="preserve"> собой </w:t>
      </w:r>
      <w:r w:rsidRPr="008A6EBD">
        <w:rPr>
          <w:rStyle w:val="ezkurwreuab5ozgtqnkl"/>
          <w:lang w:val="ru-RU"/>
        </w:rPr>
        <w:t>право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по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своему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собственному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и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абсолютному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усмотрению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продлевать,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повторно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открывать,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отзывать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или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прекращать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действие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Тендерного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предложения</w:t>
      </w:r>
      <w:r w:rsidRPr="008A6EBD">
        <w:rPr>
          <w:lang w:val="ru-RU"/>
        </w:rPr>
        <w:t xml:space="preserve">, </w:t>
      </w:r>
      <w:r w:rsidRPr="008A6EBD">
        <w:rPr>
          <w:rStyle w:val="ezkurwreuab5ozgtqnkl"/>
          <w:lang w:val="ru-RU"/>
        </w:rPr>
        <w:t>а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также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изменять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или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отменять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любые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положения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и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условия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Тендерного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предложения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в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любое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время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после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объявления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Тендерного</w:t>
      </w:r>
      <w:r w:rsidRPr="008A6EBD">
        <w:rPr>
          <w:lang w:val="ru-RU"/>
        </w:rPr>
        <w:t xml:space="preserve"> </w:t>
      </w:r>
      <w:r w:rsidRPr="008A6EBD">
        <w:rPr>
          <w:rStyle w:val="ezkurwreuab5ozgtqnkl"/>
          <w:lang w:val="ru-RU"/>
        </w:rPr>
        <w:t>предложения.</w:t>
      </w:r>
      <w:r>
        <w:rPr>
          <w:rStyle w:val="ezkurwreuab5ozgtqnkl"/>
          <w:lang w:val="ru-RU"/>
        </w:rPr>
        <w:t xml:space="preserve"> </w:t>
      </w:r>
      <w:r w:rsidRPr="008A6EBD">
        <w:rPr>
          <w:rStyle w:val="ezkurwreuab5ozgtqnkl"/>
          <w:lang w:val="ru-RU"/>
        </w:rPr>
        <w:t xml:space="preserve">Оференты публично объявят о любом таком продлении, изменении или прекращении действия, как описано в разделе </w:t>
      </w:r>
      <w:r>
        <w:rPr>
          <w:rStyle w:val="ezkurwreuab5ozgtqnkl"/>
          <w:lang w:val="ru-RU"/>
        </w:rPr>
        <w:t>«</w:t>
      </w:r>
      <w:r w:rsidRPr="00F90A4B" w:rsidR="00F90A4B">
        <w:rPr>
          <w:rStyle w:val="ezkurwreuab5ozgtqnkl"/>
          <w:i/>
          <w:iCs/>
          <w:lang w:val="ru-RU"/>
        </w:rPr>
        <w:t>Дата истечения срока</w:t>
      </w:r>
      <w:r w:rsidRPr="008A6EBD">
        <w:rPr>
          <w:rStyle w:val="ezkurwreuab5ozgtqnkl"/>
          <w:i/>
          <w:iCs/>
          <w:lang w:val="ru-RU"/>
        </w:rPr>
        <w:t>; Продление; Изменение; Прекращение действия</w:t>
      </w:r>
      <w:r>
        <w:rPr>
          <w:rStyle w:val="ezkurwreuab5ozgtqnkl"/>
          <w:lang w:val="ru-RU"/>
        </w:rPr>
        <w:t>»</w:t>
      </w:r>
      <w:r w:rsidRPr="008A6EBD">
        <w:rPr>
          <w:rStyle w:val="ezkurwreuab5ozgtqnkl"/>
          <w:lang w:val="ru-RU"/>
        </w:rPr>
        <w:t>. Нет никакой гарантии, что Оференты воспользуются своим правом на продление, прекращение или изменение Тендерного предложения.</w:t>
      </w:r>
    </w:p>
    <w:p w:rsidRPr="00F76928" w:rsidR="00B17761" w:rsidP="00B10897" w:rsidRDefault="00B17761" w14:paraId="16CFF70B" w14:textId="4FB5CF05">
      <w:pPr>
        <w:pStyle w:val="BodyText"/>
        <w:jc w:val="both"/>
        <w:rPr>
          <w:rFonts w:cstheme="minorHAnsi"/>
          <w:i/>
          <w:szCs w:val="22"/>
          <w:lang w:val="ru-RU"/>
        </w:rPr>
      </w:pPr>
      <w:r w:rsidRPr="00F76928">
        <w:rPr>
          <w:rFonts w:cstheme="minorHAnsi"/>
          <w:i/>
          <w:szCs w:val="22"/>
          <w:lang w:val="ru-RU"/>
        </w:rPr>
        <w:t xml:space="preserve">Цель и предпосылки </w:t>
      </w:r>
      <w:r>
        <w:rPr>
          <w:rFonts w:cstheme="minorHAnsi"/>
          <w:i/>
          <w:szCs w:val="22"/>
          <w:lang w:val="ru-RU"/>
        </w:rPr>
        <w:t>Т</w:t>
      </w:r>
      <w:r w:rsidRPr="00F76928">
        <w:rPr>
          <w:rFonts w:cstheme="minorHAnsi"/>
          <w:i/>
          <w:szCs w:val="22"/>
          <w:lang w:val="ru-RU"/>
        </w:rPr>
        <w:t>ендерного предложения</w:t>
      </w:r>
    </w:p>
    <w:p w:rsidRPr="00F76928" w:rsidR="00F76928" w:rsidP="00B10897" w:rsidRDefault="00F76928" w14:paraId="7C17E896" w14:textId="312A76F3">
      <w:pPr>
        <w:pStyle w:val="BodyText"/>
        <w:jc w:val="both"/>
        <w:rPr>
          <w:color w:val="auto"/>
          <w:lang w:val="ru-RU"/>
        </w:rPr>
      </w:pPr>
      <w:r w:rsidRPr="00F76928">
        <w:rPr>
          <w:color w:val="auto"/>
          <w:lang w:val="ru-RU"/>
        </w:rPr>
        <w:t xml:space="preserve">Оференты направляют Тендерное предложение в качестве способа управления финансовыми обязательствами Эмитента. Оференты намерены воспользоваться возможностью приобрести все Облигации и использовать имеющиеся в наличии денежные средства для финансирования Тендерного предложения. Выплата Вознаграждения по Тендерному предложению и Начисленных процентов за все </w:t>
      </w:r>
      <w:r>
        <w:rPr>
          <w:color w:val="auto"/>
          <w:lang w:val="ru-RU"/>
        </w:rPr>
        <w:t>Облигации</w:t>
      </w:r>
      <w:r w:rsidRPr="00F76928">
        <w:rPr>
          <w:color w:val="auto"/>
          <w:lang w:val="ru-RU"/>
        </w:rPr>
        <w:t>, выставленные на торги и принятые к покупке в соответствии с Тендерным предложением, будут произведены Эмитентом</w:t>
      </w:r>
      <w:r>
        <w:rPr>
          <w:color w:val="auto"/>
          <w:lang w:val="ru-RU"/>
        </w:rPr>
        <w:t xml:space="preserve"> (или </w:t>
      </w:r>
      <w:r w:rsidRPr="00B10897">
        <w:rPr>
          <w:color w:val="auto"/>
        </w:rPr>
        <w:t>KMG</w:t>
      </w:r>
      <w:r w:rsidRPr="00F76928">
        <w:rPr>
          <w:color w:val="auto"/>
          <w:lang w:val="ru-RU"/>
        </w:rPr>
        <w:t xml:space="preserve"> </w:t>
      </w:r>
      <w:r w:rsidRPr="00B10897">
        <w:rPr>
          <w:color w:val="auto"/>
        </w:rPr>
        <w:t>Finance</w:t>
      </w:r>
      <w:r>
        <w:rPr>
          <w:color w:val="auto"/>
          <w:lang w:val="ru-RU"/>
        </w:rPr>
        <w:t xml:space="preserve"> от имени Эмитента)</w:t>
      </w:r>
      <w:r w:rsidRPr="00F76928">
        <w:rPr>
          <w:color w:val="auto"/>
          <w:lang w:val="ru-RU"/>
        </w:rPr>
        <w:t xml:space="preserve"> в Клиринговые системы в </w:t>
      </w:r>
      <w:r w:rsidRPr="00BD3245" w:rsidR="00BD3245">
        <w:rPr>
          <w:color w:val="auto"/>
          <w:lang w:val="ru-RU"/>
        </w:rPr>
        <w:t>Дат</w:t>
      </w:r>
      <w:r w:rsidR="00BD3245">
        <w:rPr>
          <w:color w:val="auto"/>
          <w:lang w:val="ru-KZ"/>
        </w:rPr>
        <w:t>у</w:t>
      </w:r>
      <w:r w:rsidRPr="00BD3245" w:rsidR="00BD3245">
        <w:rPr>
          <w:color w:val="auto"/>
          <w:lang w:val="ru-RU"/>
        </w:rPr>
        <w:t xml:space="preserve"> расчета по Тендерному предложению </w:t>
      </w:r>
      <w:r w:rsidRPr="00F76928">
        <w:rPr>
          <w:color w:val="auto"/>
          <w:lang w:val="ru-RU"/>
        </w:rPr>
        <w:t xml:space="preserve">или в </w:t>
      </w:r>
      <w:r w:rsidRPr="00BD3245" w:rsidR="00BD3245">
        <w:rPr>
          <w:color w:val="auto"/>
          <w:lang w:val="ru-RU"/>
        </w:rPr>
        <w:t>Дат</w:t>
      </w:r>
      <w:r w:rsidR="00BD3245">
        <w:rPr>
          <w:color w:val="auto"/>
          <w:lang w:val="ru-KZ"/>
        </w:rPr>
        <w:t>у</w:t>
      </w:r>
      <w:r w:rsidRPr="00BD3245" w:rsidR="00BD3245">
        <w:rPr>
          <w:color w:val="auto"/>
          <w:lang w:val="ru-RU"/>
        </w:rPr>
        <w:t xml:space="preserve"> расчета </w:t>
      </w:r>
      <w:r w:rsidR="00C77C93">
        <w:rPr>
          <w:color w:val="auto"/>
          <w:lang w:val="ru-RU"/>
        </w:rPr>
        <w:t>при гарантированной передаче</w:t>
      </w:r>
      <w:r w:rsidRPr="00F76928">
        <w:rPr>
          <w:color w:val="auto"/>
          <w:lang w:val="ru-RU"/>
        </w:rPr>
        <w:t>, в зависимости от обстоятельств. Оференты намерены аннулировать все Облигации, приобретенные ими в соответствии с Тендерным предложением.</w:t>
      </w:r>
    </w:p>
    <w:p w:rsidRPr="008150B4" w:rsidR="00F76928" w:rsidP="00CB22EB" w:rsidRDefault="00F76928" w14:paraId="04A8C82F" w14:textId="77777777">
      <w:pPr>
        <w:pStyle w:val="wText"/>
        <w:rPr>
          <w:rFonts w:asciiTheme="minorHAnsi" w:hAnsiTheme="minorHAnsi" w:eastAsiaTheme="minorEastAsia" w:cstheme="minorHAnsi"/>
          <w:i/>
          <w:color w:val="000000" w:themeColor="text2"/>
          <w:lang w:val="ru-RU" w:eastAsia="zh-CN"/>
        </w:rPr>
      </w:pPr>
      <w:r w:rsidRPr="008150B4">
        <w:rPr>
          <w:rFonts w:asciiTheme="minorHAnsi" w:hAnsiTheme="minorHAnsi" w:eastAsiaTheme="minorEastAsia" w:cstheme="minorHAnsi"/>
          <w:i/>
          <w:color w:val="000000" w:themeColor="text2"/>
          <w:lang w:val="ru-RU" w:eastAsia="zh-CN"/>
        </w:rPr>
        <w:t>Тендерное предложение</w:t>
      </w:r>
    </w:p>
    <w:p w:rsidR="00CB22EB" w:rsidP="00392458" w:rsidRDefault="003F78FC" w14:paraId="7849A2C2" w14:textId="75F70ECF">
      <w:pPr>
        <w:pStyle w:val="wText"/>
        <w:rPr>
          <w:lang w:val="ru-RU"/>
        </w:rPr>
      </w:pPr>
      <w:r w:rsidRPr="003F78FC">
        <w:rPr>
          <w:lang w:val="ru-RU"/>
        </w:rPr>
        <w:t xml:space="preserve">Вознаграждение </w:t>
      </w:r>
      <w:r w:rsidRPr="003F78FC">
        <w:rPr>
          <w:rStyle w:val="ezkurwreuab5ozgtqnkl"/>
          <w:lang w:val="ru-RU"/>
        </w:rPr>
        <w:t>за</w:t>
      </w:r>
      <w:r w:rsidRPr="003F78FC">
        <w:rPr>
          <w:lang w:val="ru-RU"/>
        </w:rPr>
        <w:t xml:space="preserve"> </w:t>
      </w:r>
      <w:r>
        <w:rPr>
          <w:rStyle w:val="ezkurwreuab5ozgtqnkl"/>
          <w:lang w:val="ru-RU"/>
        </w:rPr>
        <w:t>Т</w:t>
      </w:r>
      <w:r w:rsidRPr="003F78FC">
        <w:rPr>
          <w:rStyle w:val="ezkurwreuab5ozgtqnkl"/>
          <w:lang w:val="ru-RU"/>
        </w:rPr>
        <w:t>ендерное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предложение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составит</w:t>
      </w:r>
      <w:r w:rsidRPr="003F78FC">
        <w:rPr>
          <w:lang w:val="ru-RU"/>
        </w:rPr>
        <w:t xml:space="preserve"> </w:t>
      </w:r>
      <w:r w:rsidR="001616CF">
        <w:rPr>
          <w:rStyle w:val="ezkurwreuab5ozgtqnkl"/>
          <w:lang w:val="ru-KZ"/>
        </w:rPr>
        <w:t>1 000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долларов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США</w:t>
      </w:r>
      <w:r w:rsidRPr="003F78FC">
        <w:rPr>
          <w:lang w:val="ru-RU"/>
        </w:rPr>
        <w:t xml:space="preserve"> за </w:t>
      </w:r>
      <w:r w:rsidRPr="003F78FC">
        <w:rPr>
          <w:rStyle w:val="ezkurwreuab5ozgtqnkl"/>
          <w:lang w:val="ru-RU"/>
        </w:rPr>
        <w:t>кажд</w:t>
      </w:r>
      <w:r>
        <w:rPr>
          <w:rStyle w:val="ezkurwreuab5ozgtqnkl"/>
          <w:lang w:val="ru-RU"/>
        </w:rPr>
        <w:t xml:space="preserve">ую </w:t>
      </w:r>
      <w:r w:rsidRPr="003F78FC">
        <w:rPr>
          <w:rStyle w:val="ezkurwreuab5ozgtqnkl"/>
          <w:lang w:val="ru-RU"/>
        </w:rPr>
        <w:t>1</w:t>
      </w:r>
      <w:r>
        <w:rPr>
          <w:rStyle w:val="ezkurwreuab5ozgtqnkl"/>
          <w:lang w:val="ru-RU"/>
        </w:rPr>
        <w:t xml:space="preserve"> 000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доллар</w:t>
      </w:r>
      <w:r>
        <w:rPr>
          <w:rStyle w:val="ezkurwreuab5ozgtqnkl"/>
          <w:lang w:val="ru-RU"/>
        </w:rPr>
        <w:t>ов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США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основной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суммы</w:t>
      </w:r>
      <w:r w:rsidRPr="003F78FC">
        <w:rPr>
          <w:lang w:val="ru-RU"/>
        </w:rPr>
        <w:t xml:space="preserve"> </w:t>
      </w:r>
      <w:r>
        <w:rPr>
          <w:rStyle w:val="ezkurwreuab5ozgtqnkl"/>
          <w:lang w:val="ru-RU"/>
        </w:rPr>
        <w:t>Облигаций</w:t>
      </w:r>
      <w:r w:rsidRPr="003F78FC">
        <w:rPr>
          <w:lang w:val="ru-RU"/>
        </w:rPr>
        <w:t xml:space="preserve">, </w:t>
      </w:r>
      <w:r w:rsidRPr="003F78FC">
        <w:rPr>
          <w:rStyle w:val="ezkurwreuab5ozgtqnkl"/>
          <w:lang w:val="ru-RU"/>
        </w:rPr>
        <w:t>законно</w:t>
      </w:r>
      <w:r w:rsidRPr="003F78FC">
        <w:rPr>
          <w:lang w:val="ru-RU"/>
        </w:rPr>
        <w:t xml:space="preserve"> выставленных на </w:t>
      </w:r>
      <w:r w:rsidRPr="003F78FC">
        <w:rPr>
          <w:rStyle w:val="ezkurwreuab5ozgtqnkl"/>
          <w:lang w:val="ru-RU"/>
        </w:rPr>
        <w:t>торги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и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принятых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к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покупке</w:t>
      </w:r>
      <w:r w:rsidRPr="003F78FC">
        <w:rPr>
          <w:lang w:val="ru-RU"/>
        </w:rPr>
        <w:t xml:space="preserve"> в </w:t>
      </w:r>
      <w:r w:rsidRPr="003F78FC">
        <w:rPr>
          <w:rStyle w:val="ezkurwreuab5ozgtqnkl"/>
          <w:lang w:val="ru-RU"/>
        </w:rPr>
        <w:t>соответствии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с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Тендерным</w:t>
      </w:r>
      <w:r w:rsidRPr="003F78FC">
        <w:rPr>
          <w:lang w:val="ru-RU"/>
        </w:rPr>
        <w:t xml:space="preserve"> </w:t>
      </w:r>
      <w:r w:rsidRPr="003F78FC">
        <w:rPr>
          <w:rStyle w:val="ezkurwreuab5ozgtqnkl"/>
          <w:lang w:val="ru-RU"/>
        </w:rPr>
        <w:t>предложением.</w:t>
      </w:r>
      <w:r w:rsidRPr="00454931" w:rsidR="003D6C2B">
        <w:rPr>
          <w:lang w:val="ru-RU"/>
        </w:rPr>
        <w:t xml:space="preserve"> </w:t>
      </w:r>
    </w:p>
    <w:p w:rsidRPr="007B2EDD" w:rsidR="00454931" w:rsidP="00392458" w:rsidRDefault="00454931" w14:paraId="4DC43532" w14:textId="49CB8756">
      <w:pPr>
        <w:pStyle w:val="wText"/>
        <w:rPr>
          <w:lang w:val="ru-RU"/>
        </w:rPr>
      </w:pPr>
      <w:r w:rsidRPr="007B2EDD">
        <w:rPr>
          <w:rStyle w:val="ezkurwreuab5ozgtqnkl"/>
          <w:lang w:val="ru-RU"/>
        </w:rPr>
        <w:t>В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дополнение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к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Вознаграждению</w:t>
      </w:r>
      <w:r w:rsidRPr="007B2EDD" w:rsidR="00A17DBB">
        <w:rPr>
          <w:lang w:val="ru-RU"/>
        </w:rPr>
        <w:t xml:space="preserve"> </w:t>
      </w:r>
      <w:r w:rsidRPr="007B2EDD" w:rsidR="00A17DBB">
        <w:rPr>
          <w:rStyle w:val="ezkurwreuab5ozgtqnkl"/>
          <w:lang w:val="ru-RU"/>
        </w:rPr>
        <w:t>по Тендерному предложению</w:t>
      </w:r>
      <w:r w:rsidRPr="007B2EDD">
        <w:rPr>
          <w:lang w:val="ru-RU"/>
        </w:rPr>
        <w:t xml:space="preserve">, </w:t>
      </w:r>
      <w:r w:rsidRPr="007B2EDD">
        <w:rPr>
          <w:rStyle w:val="ezkurwreuab5ozgtqnkl"/>
          <w:lang w:val="ru-RU"/>
        </w:rPr>
        <w:t>выплачиваемому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Держателям</w:t>
      </w:r>
      <w:r w:rsidRPr="007B2EDD">
        <w:rPr>
          <w:lang w:val="ru-RU"/>
        </w:rPr>
        <w:t xml:space="preserve"> </w:t>
      </w:r>
      <w:r w:rsidRPr="007B2EDD" w:rsidR="00A17DBB">
        <w:rPr>
          <w:rStyle w:val="ezkurwreuab5ozgtqnkl"/>
          <w:lang w:val="ru-RU"/>
        </w:rPr>
        <w:t>О</w:t>
      </w:r>
      <w:r w:rsidRPr="007B2EDD">
        <w:rPr>
          <w:rStyle w:val="ezkurwreuab5ozgtqnkl"/>
          <w:lang w:val="ru-RU"/>
        </w:rPr>
        <w:t>блигаций,</w:t>
      </w:r>
      <w:r w:rsidRPr="007B2EDD">
        <w:rPr>
          <w:lang w:val="ru-RU"/>
        </w:rPr>
        <w:t xml:space="preserve"> </w:t>
      </w:r>
      <w:r w:rsidRPr="007B2EDD" w:rsidR="007B2EDD">
        <w:rPr>
          <w:rStyle w:val="ezkurwreuab5ozgtqnkl"/>
          <w:lang w:val="ru-RU"/>
        </w:rPr>
        <w:t>Д</w:t>
      </w:r>
      <w:r w:rsidRPr="007B2EDD">
        <w:rPr>
          <w:rStyle w:val="ezkurwreuab5ozgtqnkl"/>
          <w:lang w:val="ru-RU"/>
        </w:rPr>
        <w:t>ержателям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будут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выплачены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начисленные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проценты</w:t>
      </w:r>
      <w:r w:rsidRPr="007B2EDD">
        <w:rPr>
          <w:lang w:val="ru-RU"/>
        </w:rPr>
        <w:t xml:space="preserve"> на каждую </w:t>
      </w:r>
      <w:r w:rsidRPr="007B2EDD">
        <w:rPr>
          <w:rStyle w:val="ezkurwreuab5ozgtqnkl"/>
          <w:lang w:val="ru-RU"/>
        </w:rPr>
        <w:t>1</w:t>
      </w:r>
      <w:r w:rsidRPr="007B2EDD">
        <w:rPr>
          <w:lang w:val="ru-RU"/>
        </w:rPr>
        <w:t xml:space="preserve"> 000 </w:t>
      </w:r>
      <w:r w:rsidRPr="007B2EDD">
        <w:rPr>
          <w:rStyle w:val="ezkurwreuab5ozgtqnkl"/>
          <w:lang w:val="ru-RU"/>
        </w:rPr>
        <w:t>долларов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США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основной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суммы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Облигаций</w:t>
      </w:r>
      <w:r w:rsidRPr="007B2EDD">
        <w:rPr>
          <w:lang w:val="ru-RU"/>
        </w:rPr>
        <w:t xml:space="preserve">, выставленных на </w:t>
      </w:r>
      <w:r w:rsidRPr="007B2EDD">
        <w:rPr>
          <w:rStyle w:val="ezkurwreuab5ozgtqnkl"/>
          <w:lang w:val="ru-RU"/>
        </w:rPr>
        <w:t>торги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и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принятых</w:t>
      </w:r>
      <w:r w:rsidRPr="007B2EDD">
        <w:rPr>
          <w:lang w:val="ru-RU"/>
        </w:rPr>
        <w:t xml:space="preserve"> в </w:t>
      </w:r>
      <w:r w:rsidRPr="007B2EDD">
        <w:rPr>
          <w:rStyle w:val="ezkurwreuab5ozgtqnkl"/>
          <w:lang w:val="ru-RU"/>
        </w:rPr>
        <w:t>соответствии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с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Тендерным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предложением,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округленные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с</w:t>
      </w:r>
      <w:r w:rsidRPr="007B2EDD">
        <w:rPr>
          <w:lang w:val="ru-RU"/>
        </w:rPr>
        <w:t xml:space="preserve"> точностью </w:t>
      </w:r>
      <w:r w:rsidRPr="007B2EDD">
        <w:rPr>
          <w:rStyle w:val="ezkurwreuab5ozgtqnkl"/>
          <w:lang w:val="ru-RU"/>
        </w:rPr>
        <w:t>до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0,01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доллара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США.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Начисленные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проценты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перестанут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начисляться</w:t>
      </w:r>
      <w:r w:rsidRPr="007B2EDD">
        <w:rPr>
          <w:lang w:val="ru-RU"/>
        </w:rPr>
        <w:t xml:space="preserve"> </w:t>
      </w:r>
      <w:r w:rsidRPr="007B2EDD" w:rsidR="007B2EDD">
        <w:rPr>
          <w:rStyle w:val="ezkurwreuab5ozgtqnkl"/>
          <w:lang w:val="ru-RU"/>
        </w:rPr>
        <w:t>Дат</w:t>
      </w:r>
      <w:r w:rsidR="007B2EDD">
        <w:rPr>
          <w:rStyle w:val="ezkurwreuab5ozgtqnkl"/>
          <w:lang w:val="ru-KZ"/>
        </w:rPr>
        <w:t>у</w:t>
      </w:r>
      <w:r w:rsidRPr="007B2EDD" w:rsidR="007B2EDD">
        <w:rPr>
          <w:rStyle w:val="ezkurwreuab5ozgtqnkl"/>
          <w:lang w:val="ru-RU"/>
        </w:rPr>
        <w:t xml:space="preserve"> расчета по Тендерному предложению</w:t>
      </w:r>
      <w:r w:rsidRPr="007B2EDD">
        <w:rPr>
          <w:rStyle w:val="ezkurwreuab5ozgtqnkl"/>
          <w:lang w:val="ru-RU"/>
        </w:rPr>
        <w:t>,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и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(в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случае</w:t>
      </w:r>
      <w:r w:rsidRPr="007B2EDD">
        <w:rPr>
          <w:lang w:val="ru-RU"/>
        </w:rPr>
        <w:t xml:space="preserve"> </w:t>
      </w:r>
      <w:r w:rsidRPr="007B2EDD" w:rsidR="007B2EDD">
        <w:rPr>
          <w:rStyle w:val="ezkurwreuab5ozgtqnkl"/>
          <w:lang w:val="ru-RU"/>
        </w:rPr>
        <w:t>О</w:t>
      </w:r>
      <w:r w:rsidRPr="007B2EDD">
        <w:rPr>
          <w:rStyle w:val="ezkurwreuab5ozgtqnkl"/>
          <w:lang w:val="ru-RU"/>
        </w:rPr>
        <w:t>блигаций</w:t>
      </w:r>
      <w:r w:rsidRPr="007B2EDD">
        <w:rPr>
          <w:lang w:val="ru-RU"/>
        </w:rPr>
        <w:t xml:space="preserve">, </w:t>
      </w:r>
      <w:r w:rsidRPr="007B2EDD">
        <w:rPr>
          <w:rStyle w:val="ezkurwreuab5ozgtqnkl"/>
          <w:lang w:val="ru-RU"/>
        </w:rPr>
        <w:t>для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которых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используются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процедуры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гарантированной</w:t>
      </w:r>
      <w:r w:rsidRPr="007B2EDD">
        <w:rPr>
          <w:lang w:val="ru-RU"/>
        </w:rPr>
        <w:t xml:space="preserve"> </w:t>
      </w:r>
      <w:r w:rsidRPr="007B2EDD" w:rsidR="007B2EDD">
        <w:rPr>
          <w:rStyle w:val="ezkurwreuab5ozgtqnkl"/>
          <w:lang w:val="ru-RU"/>
        </w:rPr>
        <w:t>передачи</w:t>
      </w:r>
      <w:r w:rsidRPr="007B2EDD">
        <w:rPr>
          <w:rStyle w:val="ezkurwreuab5ozgtqnkl"/>
          <w:lang w:val="ru-RU"/>
        </w:rPr>
        <w:t>)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дополнительные</w:t>
      </w:r>
      <w:r w:rsidRPr="007B2EDD">
        <w:rPr>
          <w:lang w:val="ru-RU"/>
        </w:rPr>
        <w:t xml:space="preserve"> </w:t>
      </w:r>
      <w:r w:rsidRPr="007B2EDD" w:rsidR="007B2EDD">
        <w:rPr>
          <w:rStyle w:val="ezkurwreuab5ozgtqnkl"/>
          <w:lang w:val="ru-RU"/>
        </w:rPr>
        <w:t>Н</w:t>
      </w:r>
      <w:r w:rsidRPr="007B2EDD">
        <w:rPr>
          <w:rStyle w:val="ezkurwreuab5ozgtqnkl"/>
          <w:lang w:val="ru-RU"/>
        </w:rPr>
        <w:t>ачисленные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проценты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не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будут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выплачиваться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в</w:t>
      </w:r>
      <w:r w:rsidRPr="007B2EDD">
        <w:rPr>
          <w:lang w:val="ru-RU"/>
        </w:rPr>
        <w:t xml:space="preserve"> течение </w:t>
      </w:r>
      <w:r w:rsidRPr="007B2EDD">
        <w:rPr>
          <w:rStyle w:val="ezkurwreuab5ozgtqnkl"/>
          <w:lang w:val="ru-RU"/>
        </w:rPr>
        <w:t>периода</w:t>
      </w:r>
      <w:r w:rsidRPr="007B2EDD">
        <w:rPr>
          <w:lang w:val="ru-RU"/>
        </w:rPr>
        <w:t xml:space="preserve"> </w:t>
      </w:r>
      <w:r w:rsidRPr="007B2EDD">
        <w:rPr>
          <w:rStyle w:val="ezkurwreuab5ozgtqnkl"/>
          <w:lang w:val="ru-RU"/>
        </w:rPr>
        <w:t>с</w:t>
      </w:r>
      <w:r w:rsidRPr="007B2EDD">
        <w:rPr>
          <w:lang w:val="ru-RU"/>
        </w:rPr>
        <w:t xml:space="preserve"> </w:t>
      </w:r>
      <w:r w:rsidRPr="007B2EDD" w:rsidR="007B2EDD">
        <w:rPr>
          <w:lang w:val="ru-RU"/>
        </w:rPr>
        <w:t>Дат</w:t>
      </w:r>
      <w:r w:rsidR="007B2EDD">
        <w:rPr>
          <w:lang w:val="ru-KZ"/>
        </w:rPr>
        <w:t>ы</w:t>
      </w:r>
      <w:r w:rsidRPr="007B2EDD" w:rsidR="007B2EDD">
        <w:rPr>
          <w:lang w:val="ru-RU"/>
        </w:rPr>
        <w:t xml:space="preserve"> расчета по Тендерному предложению</w:t>
      </w:r>
      <w:r w:rsidRPr="007B2EDD">
        <w:rPr>
          <w:lang w:val="ru-RU"/>
        </w:rPr>
        <w:t xml:space="preserve"> до </w:t>
      </w:r>
      <w:r w:rsidRPr="007B2EDD" w:rsidR="007B2EDD">
        <w:rPr>
          <w:lang w:val="ru-RU"/>
        </w:rPr>
        <w:t>Дат</w:t>
      </w:r>
      <w:r w:rsidR="007B2EDD">
        <w:rPr>
          <w:lang w:val="ru-KZ"/>
        </w:rPr>
        <w:t>ы</w:t>
      </w:r>
      <w:r w:rsidRPr="007B2EDD" w:rsidR="007B2EDD">
        <w:rPr>
          <w:lang w:val="ru-RU"/>
        </w:rPr>
        <w:t xml:space="preserve"> расчета </w:t>
      </w:r>
      <w:r w:rsidR="00C77C93">
        <w:rPr>
          <w:lang w:val="ru-RU"/>
        </w:rPr>
        <w:t>при гарантированной передаче</w:t>
      </w:r>
      <w:r w:rsidRPr="007B2EDD">
        <w:rPr>
          <w:rStyle w:val="ezkurwreuab5ozgtqnkl"/>
          <w:lang w:val="ru-RU"/>
        </w:rPr>
        <w:t>.</w:t>
      </w:r>
    </w:p>
    <w:p w:rsidR="00993F28" w:rsidP="00CB22EB" w:rsidRDefault="00993F28" w14:paraId="7FD3BEA1" w14:textId="6AA8601D">
      <w:pPr>
        <w:pStyle w:val="wText"/>
        <w:rPr>
          <w:lang w:val="ru-RU"/>
        </w:rPr>
      </w:pPr>
      <w:r w:rsidRPr="00993F28">
        <w:rPr>
          <w:lang w:val="ru-RU"/>
        </w:rPr>
        <w:t xml:space="preserve">Тендерное предложение не зависит от предложения какой-либо минимальной основной суммы </w:t>
      </w:r>
      <w:r>
        <w:rPr>
          <w:lang w:val="ru-RU"/>
        </w:rPr>
        <w:t>О</w:t>
      </w:r>
      <w:r w:rsidRPr="00993F28">
        <w:rPr>
          <w:lang w:val="ru-RU"/>
        </w:rPr>
        <w:t>блигаций.</w:t>
      </w:r>
    </w:p>
    <w:p w:rsidR="00523DC7" w:rsidP="00CB22EB" w:rsidRDefault="00523DC7" w14:paraId="7A053797" w14:textId="6621BFCD">
      <w:pPr>
        <w:pStyle w:val="wText"/>
        <w:rPr>
          <w:rStyle w:val="ezkurwreuab5ozgtqnkl"/>
          <w:lang w:val="ru-RU"/>
        </w:rPr>
      </w:pPr>
      <w:r w:rsidRPr="00523DC7">
        <w:rPr>
          <w:rStyle w:val="ezkurwreuab5ozgtqnkl"/>
          <w:lang w:val="ru-RU"/>
        </w:rPr>
        <w:t>Если</w:t>
      </w:r>
      <w:r w:rsidRPr="00523DC7">
        <w:rPr>
          <w:lang w:val="ru-RU"/>
        </w:rPr>
        <w:t xml:space="preserve"> Оференты не </w:t>
      </w:r>
      <w:r w:rsidRPr="00523DC7">
        <w:rPr>
          <w:rStyle w:val="ezkurwreuab5ozgtqnkl"/>
          <w:lang w:val="ru-RU"/>
        </w:rPr>
        <w:t>откажутся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от</w:t>
      </w:r>
      <w:r w:rsidRPr="00523DC7">
        <w:rPr>
          <w:lang w:val="ru-RU"/>
        </w:rPr>
        <w:t xml:space="preserve"> этого, </w:t>
      </w:r>
      <w:r w:rsidRPr="00523DC7">
        <w:rPr>
          <w:rStyle w:val="ezkurwreuab5ozgtqnkl"/>
          <w:lang w:val="ru-RU"/>
        </w:rPr>
        <w:t>обязательство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Оферентов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принять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и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оплатить</w:t>
      </w:r>
      <w:r w:rsidRPr="00523DC7">
        <w:rPr>
          <w:lang w:val="ru-RU"/>
        </w:rPr>
        <w:t xml:space="preserve"> </w:t>
      </w:r>
      <w:r w:rsidR="005622A1">
        <w:rPr>
          <w:rStyle w:val="ezkurwreuab5ozgtqnkl"/>
          <w:lang w:val="ru-KZ"/>
        </w:rPr>
        <w:t>Облигации</w:t>
      </w:r>
      <w:r w:rsidRPr="00523DC7">
        <w:rPr>
          <w:lang w:val="ru-RU"/>
        </w:rPr>
        <w:t xml:space="preserve">, выставленные на </w:t>
      </w:r>
      <w:r w:rsidR="00A33EE3">
        <w:rPr>
          <w:lang w:val="ru-KZ"/>
        </w:rPr>
        <w:t>тендер</w:t>
      </w:r>
      <w:r w:rsidRPr="00523DC7">
        <w:rPr>
          <w:lang w:val="ru-RU"/>
        </w:rPr>
        <w:t xml:space="preserve"> в </w:t>
      </w:r>
      <w:r w:rsidRPr="00523DC7">
        <w:rPr>
          <w:rStyle w:val="ezkurwreuab5ozgtqnkl"/>
          <w:lang w:val="ru-RU"/>
        </w:rPr>
        <w:t>соответствии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с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Тендерным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предложением</w:t>
      </w:r>
      <w:r w:rsidRPr="00523DC7">
        <w:rPr>
          <w:lang w:val="ru-RU"/>
        </w:rPr>
        <w:t xml:space="preserve">, </w:t>
      </w:r>
      <w:r w:rsidRPr="00523DC7">
        <w:rPr>
          <w:rStyle w:val="ezkurwreuab5ozgtqnkl"/>
          <w:lang w:val="ru-RU"/>
        </w:rPr>
        <w:t>зависит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от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выполнения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или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отказа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(</w:t>
      </w:r>
      <w:r w:rsidRPr="00A33EE3">
        <w:rPr>
          <w:rStyle w:val="ezkurwreuab5ozgtqnkl"/>
          <w:lang w:val="ru-RU"/>
        </w:rPr>
        <w:t>по</w:t>
      </w:r>
      <w:r w:rsidRPr="00A33EE3">
        <w:rPr>
          <w:lang w:val="ru-RU"/>
        </w:rPr>
        <w:t xml:space="preserve"> собственному </w:t>
      </w:r>
      <w:r w:rsidRPr="00A33EE3">
        <w:rPr>
          <w:rStyle w:val="ezkurwreuab5ozgtqnkl"/>
          <w:lang w:val="ru-RU"/>
        </w:rPr>
        <w:t>усмотрению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Оферентов)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от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условий,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изложенных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в</w:t>
      </w:r>
      <w:r w:rsidRPr="00A33EE3">
        <w:rPr>
          <w:lang w:val="ru-RU"/>
        </w:rPr>
        <w:t xml:space="preserve"> разделе </w:t>
      </w:r>
      <w:r w:rsidRPr="00A33EE3" w:rsidR="007F6404">
        <w:rPr>
          <w:rStyle w:val="ezkurwreuab5ozgtqnkl"/>
          <w:lang w:val="ru-RU"/>
        </w:rPr>
        <w:t>«</w:t>
      </w:r>
      <w:r w:rsidRPr="00A33EE3">
        <w:rPr>
          <w:rStyle w:val="ezkurwreuab5ozgtqnkl"/>
          <w:i/>
          <w:iCs/>
          <w:lang w:val="ru-RU"/>
        </w:rPr>
        <w:t>Условия</w:t>
      </w:r>
      <w:r w:rsidRPr="00A33EE3">
        <w:rPr>
          <w:i/>
          <w:iCs/>
          <w:lang w:val="ru-RU"/>
        </w:rPr>
        <w:t xml:space="preserve"> </w:t>
      </w:r>
      <w:r w:rsidRPr="00A33EE3" w:rsidR="00A33EE3">
        <w:rPr>
          <w:rStyle w:val="ezkurwreuab5ozgtqnkl"/>
          <w:i/>
          <w:iCs/>
          <w:lang w:val="ru-RU"/>
        </w:rPr>
        <w:t>Т</w:t>
      </w:r>
      <w:r w:rsidRPr="00A33EE3">
        <w:rPr>
          <w:rStyle w:val="ezkurwreuab5ozgtqnkl"/>
          <w:i/>
          <w:iCs/>
          <w:lang w:val="ru-RU"/>
        </w:rPr>
        <w:t>ендерного</w:t>
      </w:r>
      <w:r w:rsidRPr="00A33EE3">
        <w:rPr>
          <w:i/>
          <w:iCs/>
          <w:lang w:val="ru-RU"/>
        </w:rPr>
        <w:t xml:space="preserve"> </w:t>
      </w:r>
      <w:r w:rsidRPr="00A33EE3">
        <w:rPr>
          <w:rStyle w:val="ezkurwreuab5ozgtqnkl"/>
          <w:i/>
          <w:iCs/>
          <w:lang w:val="ru-RU"/>
        </w:rPr>
        <w:t>предложения</w:t>
      </w:r>
      <w:r w:rsidRPr="00A33EE3" w:rsidR="007F6404">
        <w:rPr>
          <w:rStyle w:val="ezkurwreuab5ozgtqnkl"/>
          <w:lang w:val="ru-RU"/>
        </w:rPr>
        <w:t>»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Предложение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о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покупке.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Все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условия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Тендерного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предложения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будут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либо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выполнены</w:t>
      </w:r>
      <w:r w:rsidRPr="00A33EE3">
        <w:rPr>
          <w:lang w:val="ru-RU"/>
        </w:rPr>
        <w:t xml:space="preserve">, </w:t>
      </w:r>
      <w:r w:rsidRPr="00A33EE3">
        <w:rPr>
          <w:rStyle w:val="ezkurwreuab5ozgtqnkl"/>
          <w:lang w:val="ru-RU"/>
        </w:rPr>
        <w:t>либо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отменены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Оферентами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(по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их</w:t>
      </w:r>
      <w:r w:rsidRPr="00A33EE3">
        <w:rPr>
          <w:lang w:val="ru-RU"/>
        </w:rPr>
        <w:t xml:space="preserve"> собственному </w:t>
      </w:r>
      <w:r w:rsidRPr="00A33EE3">
        <w:rPr>
          <w:rStyle w:val="ezkurwreuab5ozgtqnkl"/>
          <w:lang w:val="ru-RU"/>
        </w:rPr>
        <w:t>усмотрению)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до</w:t>
      </w:r>
      <w:r w:rsidRPr="00A33EE3">
        <w:rPr>
          <w:lang w:val="ru-RU"/>
        </w:rPr>
        <w:t xml:space="preserve"> </w:t>
      </w:r>
      <w:r w:rsidRPr="0005196F" w:rsidR="0005196F">
        <w:rPr>
          <w:rStyle w:val="ezkurwreuab5ozgtqnkl"/>
          <w:lang w:val="ru-RU"/>
        </w:rPr>
        <w:t>Дат</w:t>
      </w:r>
      <w:r w:rsidR="0005196F">
        <w:rPr>
          <w:rStyle w:val="ezkurwreuab5ozgtqnkl"/>
          <w:lang w:val="ru-KZ"/>
        </w:rPr>
        <w:t>ы</w:t>
      </w:r>
      <w:r w:rsidRPr="0005196F" w:rsidR="0005196F">
        <w:rPr>
          <w:rStyle w:val="ezkurwreuab5ozgtqnkl"/>
          <w:lang w:val="ru-RU"/>
        </w:rPr>
        <w:t xml:space="preserve"> истечения срока</w:t>
      </w:r>
      <w:r w:rsidRPr="00A33EE3">
        <w:rPr>
          <w:rStyle w:val="ezkurwreuab5ozgtqnkl"/>
          <w:lang w:val="ru-RU"/>
        </w:rPr>
        <w:t>.</w:t>
      </w:r>
      <w:r w:rsidRPr="00A33EE3">
        <w:rPr>
          <w:lang w:val="ru-RU"/>
        </w:rPr>
        <w:t xml:space="preserve"> </w:t>
      </w:r>
      <w:r w:rsidRPr="00A33EE3">
        <w:rPr>
          <w:rStyle w:val="ezkurwreuab5ozgtqnkl"/>
          <w:lang w:val="ru-RU"/>
        </w:rPr>
        <w:t>Оференты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оставляют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за</w:t>
      </w:r>
      <w:r w:rsidRPr="00523DC7">
        <w:rPr>
          <w:lang w:val="ru-RU"/>
        </w:rPr>
        <w:t xml:space="preserve"> собой </w:t>
      </w:r>
      <w:r w:rsidRPr="00523DC7">
        <w:rPr>
          <w:rStyle w:val="ezkurwreuab5ozgtqnkl"/>
          <w:lang w:val="ru-RU"/>
        </w:rPr>
        <w:t>право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по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своему</w:t>
      </w:r>
      <w:r w:rsidRPr="00523DC7">
        <w:rPr>
          <w:lang w:val="ru-RU"/>
        </w:rPr>
        <w:t xml:space="preserve"> собственному </w:t>
      </w:r>
      <w:r w:rsidRPr="00523DC7">
        <w:rPr>
          <w:rStyle w:val="ezkurwreuab5ozgtqnkl"/>
          <w:lang w:val="ru-RU"/>
        </w:rPr>
        <w:t>усмотрению,</w:t>
      </w:r>
      <w:r w:rsidRPr="00523DC7">
        <w:rPr>
          <w:lang w:val="ru-RU"/>
        </w:rPr>
        <w:t xml:space="preserve"> в </w:t>
      </w:r>
      <w:r w:rsidRPr="00523DC7">
        <w:rPr>
          <w:rStyle w:val="ezkurwreuab5ozgtqnkl"/>
          <w:lang w:val="ru-RU"/>
        </w:rPr>
        <w:lastRenderedPageBreak/>
        <w:t>соответствии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с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применимым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законодательством,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в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любое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время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отказаться</w:t>
      </w:r>
      <w:r w:rsidRPr="00523DC7">
        <w:rPr>
          <w:lang w:val="ru-RU"/>
        </w:rPr>
        <w:t xml:space="preserve"> от </w:t>
      </w:r>
      <w:r w:rsidRPr="00523DC7">
        <w:rPr>
          <w:rStyle w:val="ezkurwreuab5ozgtqnkl"/>
          <w:lang w:val="ru-RU"/>
        </w:rPr>
        <w:t>любого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одного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или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нескольких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условий,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касающихся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Тендерного</w:t>
      </w:r>
      <w:r w:rsidRPr="00523DC7">
        <w:rPr>
          <w:lang w:val="ru-RU"/>
        </w:rPr>
        <w:t xml:space="preserve"> </w:t>
      </w:r>
      <w:r w:rsidRPr="00523DC7">
        <w:rPr>
          <w:rStyle w:val="ezkurwreuab5ozgtqnkl"/>
          <w:lang w:val="ru-RU"/>
        </w:rPr>
        <w:t>предложения.</w:t>
      </w:r>
    </w:p>
    <w:p w:rsidRPr="00523DC7" w:rsidR="002F744D" w:rsidP="00CB22EB" w:rsidRDefault="002F744D" w14:paraId="1481426B" w14:textId="375CA9BA">
      <w:pPr>
        <w:pStyle w:val="wText"/>
        <w:rPr>
          <w:lang w:val="ru-RU"/>
        </w:rPr>
      </w:pPr>
      <w:r w:rsidRPr="002F744D">
        <w:rPr>
          <w:lang w:val="ru-RU"/>
        </w:rPr>
        <w:t xml:space="preserve">Ни один из Оферентов, Дилер-менеджеров или </w:t>
      </w:r>
      <w:r w:rsidR="00D33C74">
        <w:rPr>
          <w:lang w:val="ru-KZ"/>
        </w:rPr>
        <w:t>Тендерный и Информационный Агент</w:t>
      </w:r>
      <w:r w:rsidRPr="002F744D">
        <w:rPr>
          <w:lang w:val="ru-RU"/>
        </w:rPr>
        <w:t xml:space="preserve"> не дает никаких рекомендаций относительно того, следует ли Держателям предлагать на продажу или воздержаться от предложения Облигаций в Тендерном предложении, и никто из них не уполномочен давать такие рекомендации. Держателям настоятельно рекомендуется проводить тщательную оценку всей информации, представленной в Предложении о покупке, проконсультироваться со своими инвестиционными и налоговыми консультантами и принять собственное решение о том, выставлять на продажу Облигации в Тендерном предложении, и, если </w:t>
      </w:r>
      <w:r w:rsidR="00765694">
        <w:rPr>
          <w:lang w:val="ru-KZ"/>
        </w:rPr>
        <w:t>так</w:t>
      </w:r>
      <w:r w:rsidRPr="002F744D">
        <w:rPr>
          <w:lang w:val="ru-RU"/>
        </w:rPr>
        <w:t>, то какую основную сумму Облигаций предлагать.</w:t>
      </w:r>
    </w:p>
    <w:p w:rsidRPr="00765694" w:rsidR="002F744D" w:rsidP="00237A4A" w:rsidRDefault="00765694" w14:paraId="2899CE2D" w14:textId="30F81640">
      <w:pPr>
        <w:pStyle w:val="BodyText"/>
        <w:jc w:val="both"/>
        <w:rPr>
          <w:rFonts w:cstheme="minorHAnsi"/>
          <w:i/>
          <w:szCs w:val="22"/>
          <w:lang w:val="ru-KZ"/>
        </w:rPr>
      </w:pPr>
      <w:r>
        <w:rPr>
          <w:rFonts w:cstheme="minorHAnsi"/>
          <w:i/>
          <w:szCs w:val="22"/>
          <w:lang w:val="ru-KZ"/>
        </w:rPr>
        <w:t>Тендерные инструкции</w:t>
      </w:r>
    </w:p>
    <w:p w:rsidRPr="00943FBA" w:rsidR="00C2382B" w:rsidP="00237A4A" w:rsidRDefault="00884506" w14:paraId="649133F3" w14:textId="43E877A5">
      <w:pPr>
        <w:pStyle w:val="BodyText"/>
        <w:jc w:val="both"/>
        <w:rPr>
          <w:lang w:val="ru-RU"/>
        </w:rPr>
      </w:pPr>
      <w:r w:rsidRPr="00943FBA">
        <w:rPr>
          <w:rStyle w:val="ezkurwreuab5ozgtqnkl"/>
          <w:lang w:val="ru-RU"/>
        </w:rPr>
        <w:t>Чтобы</w:t>
      </w:r>
      <w:r w:rsidRPr="00943FBA">
        <w:rPr>
          <w:lang w:val="ru-RU"/>
        </w:rPr>
        <w:t xml:space="preserve"> подать</w:t>
      </w:r>
      <w:r w:rsidRPr="00943FBA" w:rsidR="00D738F1">
        <w:rPr>
          <w:lang w:val="ru-RU"/>
        </w:rPr>
        <w:t xml:space="preserve"> </w:t>
      </w:r>
      <w:r w:rsidRPr="00943FBA" w:rsidR="00D738F1">
        <w:rPr>
          <w:rStyle w:val="ezkurwreuab5ozgtqnkl"/>
          <w:lang w:val="ru-RU"/>
        </w:rPr>
        <w:t>Облигации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на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покупку</w:t>
      </w:r>
      <w:r w:rsidRPr="00943FBA">
        <w:rPr>
          <w:lang w:val="ru-RU"/>
        </w:rPr>
        <w:t xml:space="preserve"> в </w:t>
      </w:r>
      <w:r w:rsidRPr="00943FBA">
        <w:rPr>
          <w:rStyle w:val="ezkurwreuab5ozgtqnkl"/>
          <w:lang w:val="ru-RU"/>
        </w:rPr>
        <w:t>соответствии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с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Тендерным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предложением,</w:t>
      </w:r>
      <w:r w:rsidRPr="00943FBA">
        <w:rPr>
          <w:lang w:val="ru-RU"/>
        </w:rPr>
        <w:t xml:space="preserve"> </w:t>
      </w:r>
      <w:r w:rsidRPr="00943FBA" w:rsidR="00943FBA">
        <w:rPr>
          <w:rStyle w:val="ezkurwreuab5ozgtqnkl"/>
          <w:lang w:val="ru-RU"/>
        </w:rPr>
        <w:t>д</w:t>
      </w:r>
      <w:r w:rsidRPr="00943FBA">
        <w:rPr>
          <w:rStyle w:val="ezkurwreuab5ozgtqnkl"/>
          <w:lang w:val="ru-RU"/>
        </w:rPr>
        <w:t>ержатель</w:t>
      </w:r>
      <w:r w:rsidRPr="00943FBA">
        <w:rPr>
          <w:lang w:val="ru-RU"/>
        </w:rPr>
        <w:t xml:space="preserve"> </w:t>
      </w:r>
      <w:r w:rsidRPr="00943FBA" w:rsidR="00943FBA">
        <w:rPr>
          <w:rStyle w:val="ezkurwreuab5ozgtqnkl"/>
          <w:lang w:val="ru-RU"/>
        </w:rPr>
        <w:t>Облигаций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должен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предоставить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или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организовать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доставку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от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своего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имени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через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соответствующую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Клиринговую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систему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и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в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соответствии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с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требованиями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такой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Клиринговой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системы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действительную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Тендерную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инструкцию</w:t>
      </w:r>
      <w:r w:rsidRPr="00943FBA">
        <w:rPr>
          <w:lang w:val="ru-RU"/>
        </w:rPr>
        <w:t xml:space="preserve">, </w:t>
      </w:r>
      <w:r w:rsidRPr="00943FBA">
        <w:rPr>
          <w:rStyle w:val="ezkurwreuab5ozgtqnkl"/>
          <w:lang w:val="ru-RU"/>
        </w:rPr>
        <w:t>которая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в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каждом</w:t>
      </w:r>
      <w:r w:rsidRPr="00943FBA">
        <w:rPr>
          <w:lang w:val="ru-RU"/>
        </w:rPr>
        <w:t xml:space="preserve"> конкретном </w:t>
      </w:r>
      <w:r w:rsidRPr="00943FBA">
        <w:rPr>
          <w:rStyle w:val="ezkurwreuab5ozgtqnkl"/>
          <w:lang w:val="ru-RU"/>
        </w:rPr>
        <w:t>случае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поступает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Тендерному</w:t>
      </w:r>
      <w:r w:rsidRPr="00943FBA">
        <w:rPr>
          <w:lang w:val="ru-RU"/>
        </w:rPr>
        <w:t xml:space="preserve"> </w:t>
      </w:r>
      <w:r w:rsidRPr="00943FBA">
        <w:rPr>
          <w:rStyle w:val="ezkurwreuab5ozgtqnkl"/>
          <w:lang w:val="ru-RU"/>
        </w:rPr>
        <w:t>и</w:t>
      </w:r>
      <w:r w:rsidRPr="00943FBA">
        <w:rPr>
          <w:lang w:val="ru-RU"/>
        </w:rPr>
        <w:t xml:space="preserve"> </w:t>
      </w:r>
      <w:r w:rsidRPr="00943FBA" w:rsidR="004C728E">
        <w:rPr>
          <w:rStyle w:val="ezkurwreuab5ozgtqnkl"/>
          <w:lang w:val="ru-RU"/>
        </w:rPr>
        <w:t>И</w:t>
      </w:r>
      <w:r w:rsidRPr="00943FBA">
        <w:rPr>
          <w:rStyle w:val="ezkurwreuab5ozgtqnkl"/>
          <w:lang w:val="ru-RU"/>
        </w:rPr>
        <w:t>нформационному</w:t>
      </w:r>
      <w:r w:rsidRPr="00943FBA">
        <w:rPr>
          <w:lang w:val="ru-RU"/>
        </w:rPr>
        <w:t xml:space="preserve"> </w:t>
      </w:r>
      <w:r w:rsidRPr="00943FBA" w:rsidR="004C728E">
        <w:rPr>
          <w:rStyle w:val="ezkurwreuab5ozgtqnkl"/>
          <w:lang w:val="ru-RU"/>
        </w:rPr>
        <w:t>А</w:t>
      </w:r>
      <w:r w:rsidRPr="00943FBA">
        <w:rPr>
          <w:rStyle w:val="ezkurwreuab5ozgtqnkl"/>
          <w:lang w:val="ru-RU"/>
        </w:rPr>
        <w:t>генту</w:t>
      </w:r>
      <w:r w:rsidRPr="00943FBA">
        <w:rPr>
          <w:lang w:val="ru-RU"/>
        </w:rPr>
        <w:t xml:space="preserve"> </w:t>
      </w:r>
      <w:r w:rsidRPr="00943FBA" w:rsidR="00C2382B">
        <w:rPr>
          <w:rStyle w:val="ezkurwreuab5ozgtqnkl"/>
          <w:lang w:val="ru-RU"/>
        </w:rPr>
        <w:t>до</w:t>
      </w:r>
      <w:r w:rsidRPr="00943FBA" w:rsidR="00C2382B">
        <w:rPr>
          <w:lang w:val="ru-RU"/>
        </w:rPr>
        <w:t xml:space="preserve"> </w:t>
      </w:r>
      <w:r w:rsidRPr="00943FBA" w:rsidR="00943FBA">
        <w:rPr>
          <w:lang w:val="ru-RU"/>
        </w:rPr>
        <w:t>Дата истечения срока</w:t>
      </w:r>
      <w:r w:rsidRPr="00943FBA">
        <w:rPr>
          <w:rStyle w:val="ezkurwreuab5ozgtqnkl"/>
          <w:lang w:val="ru-RU"/>
        </w:rPr>
        <w:t>.</w:t>
      </w:r>
    </w:p>
    <w:p w:rsidRPr="003223DC" w:rsidR="003223DC" w:rsidP="00F92BFA" w:rsidRDefault="003223DC" w14:paraId="6249E1E7" w14:textId="6D817BB9">
      <w:pPr>
        <w:pStyle w:val="wText"/>
        <w:rPr>
          <w:lang w:val="ru-RU"/>
        </w:rPr>
      </w:pPr>
      <w:r w:rsidRPr="004B7E2A">
        <w:rPr>
          <w:lang w:val="ru-RU"/>
        </w:rPr>
        <w:t xml:space="preserve">Чтобы получить право на участие в Предложении о покупке, </w:t>
      </w:r>
      <w:r w:rsidRPr="004B7E2A" w:rsidR="004B7E2A">
        <w:rPr>
          <w:lang w:val="ru-RU"/>
        </w:rPr>
        <w:t>Д</w:t>
      </w:r>
      <w:r w:rsidRPr="004B7E2A">
        <w:rPr>
          <w:lang w:val="ru-RU"/>
        </w:rPr>
        <w:t>ержатели</w:t>
      </w:r>
      <w:r w:rsidRPr="004B7E2A" w:rsidR="004B7E2A">
        <w:rPr>
          <w:lang w:val="ru-RU"/>
        </w:rPr>
        <w:t xml:space="preserve"> О</w:t>
      </w:r>
      <w:r w:rsidRPr="004B7E2A">
        <w:rPr>
          <w:lang w:val="ru-RU"/>
        </w:rPr>
        <w:t xml:space="preserve">блигаций, </w:t>
      </w:r>
      <w:r w:rsidRPr="002B0957" w:rsidR="004B7E2A">
        <w:rPr>
          <w:lang w:val="ru-RU"/>
        </w:rPr>
        <w:t>владеющи</w:t>
      </w:r>
      <w:r w:rsidRPr="002B0957" w:rsidR="001028D9">
        <w:rPr>
          <w:lang w:val="ru-RU"/>
        </w:rPr>
        <w:t>е</w:t>
      </w:r>
      <w:r w:rsidRPr="004B7E2A">
        <w:rPr>
          <w:lang w:val="ru-RU"/>
        </w:rPr>
        <w:t xml:space="preserve"> через ЦДЦБ или </w:t>
      </w:r>
      <w:r w:rsidR="004B7E2A">
        <w:rPr>
          <w:lang w:val="ru-KZ"/>
        </w:rPr>
        <w:t xml:space="preserve">ЦД </w:t>
      </w:r>
      <w:r w:rsidRPr="004B7E2A">
        <w:rPr>
          <w:lang w:val="ru-RU"/>
        </w:rPr>
        <w:t>AIX, должны осуществить доставку или организовать доставку от своего имени через ЦДЦБ и</w:t>
      </w:r>
      <w:r w:rsidRPr="004B7E2A" w:rsidR="00BC4119">
        <w:rPr>
          <w:lang w:val="ru-RU"/>
        </w:rPr>
        <w:t>ли</w:t>
      </w:r>
      <w:r w:rsidRPr="004B7E2A">
        <w:rPr>
          <w:lang w:val="ru-RU"/>
        </w:rPr>
        <w:t xml:space="preserve"> </w:t>
      </w:r>
      <w:r w:rsidR="004B7E2A">
        <w:rPr>
          <w:lang w:val="ru-KZ"/>
        </w:rPr>
        <w:t xml:space="preserve">ЦД </w:t>
      </w:r>
      <w:r w:rsidRPr="004B7E2A" w:rsidR="004B7E2A">
        <w:rPr>
          <w:lang w:val="ru-RU"/>
        </w:rPr>
        <w:t>AIX</w:t>
      </w:r>
      <w:r w:rsidRPr="004B7E2A">
        <w:rPr>
          <w:lang w:val="ru-RU"/>
        </w:rPr>
        <w:t xml:space="preserve">, а также в соответствии с требованиями ЦДЦБ, действительные </w:t>
      </w:r>
      <w:r w:rsidR="004B7E2A">
        <w:rPr>
          <w:lang w:val="ru-KZ"/>
        </w:rPr>
        <w:t xml:space="preserve">Тендерные инструкции </w:t>
      </w:r>
      <w:r w:rsidRPr="004B7E2A">
        <w:rPr>
          <w:lang w:val="ru-RU"/>
        </w:rPr>
        <w:t xml:space="preserve">в форме, указанной ЦДЦБ или </w:t>
      </w:r>
      <w:r w:rsidR="004B7E2A">
        <w:rPr>
          <w:lang w:val="ru-KZ"/>
        </w:rPr>
        <w:t xml:space="preserve">ЦД </w:t>
      </w:r>
      <w:r w:rsidRPr="004B7E2A" w:rsidR="004B7E2A">
        <w:rPr>
          <w:lang w:val="ru-RU"/>
        </w:rPr>
        <w:t>AIX</w:t>
      </w:r>
      <w:r w:rsidRPr="004B7E2A">
        <w:rPr>
          <w:lang w:val="ru-RU"/>
        </w:rPr>
        <w:t xml:space="preserve">, для представления ЦДЦБ или </w:t>
      </w:r>
      <w:r w:rsidR="004B7E2A">
        <w:rPr>
          <w:lang w:val="ru-KZ"/>
        </w:rPr>
        <w:t xml:space="preserve">ЦД </w:t>
      </w:r>
      <w:r w:rsidRPr="004B7E2A" w:rsidR="004B7E2A">
        <w:rPr>
          <w:lang w:val="ru-RU"/>
        </w:rPr>
        <w:t>AIX</w:t>
      </w:r>
      <w:r w:rsidRPr="004B7E2A">
        <w:rPr>
          <w:lang w:val="ru-RU"/>
        </w:rPr>
        <w:t xml:space="preserve"> от имени таких Держателей </w:t>
      </w:r>
      <w:r w:rsidRPr="004B7E2A" w:rsidR="00BC4119">
        <w:rPr>
          <w:lang w:val="ru-RU"/>
        </w:rPr>
        <w:t>Тендерному и Информационному Агенту</w:t>
      </w:r>
      <w:r w:rsidRPr="004B7E2A">
        <w:rPr>
          <w:lang w:val="ru-RU"/>
        </w:rPr>
        <w:t xml:space="preserve"> через соответствующую Клиринговую систему и в соответствии с требованиями такой Клиринговой системы в соответствующую Дату истечения срока или до него, за исключением случаев продления, повторного открытия или прекращения Тендерного предложения в соответствии с настоящим Предложением о покупке.</w:t>
      </w:r>
    </w:p>
    <w:p w:rsidRPr="00694B52" w:rsidR="00694B52" w:rsidP="00694B52" w:rsidRDefault="00694B52" w14:paraId="17208A21" w14:textId="1A0F4725">
      <w:pPr>
        <w:pStyle w:val="wText"/>
        <w:rPr>
          <w:lang w:val="ru-RU"/>
        </w:rPr>
      </w:pPr>
      <w:r w:rsidRPr="00694B52">
        <w:rPr>
          <w:lang w:val="ru-RU"/>
        </w:rPr>
        <w:t>Если какой-либо Держатель желает предложить свои Облигации через Клиринговые системы, но он не может выполнить процедуры подачи действительно</w:t>
      </w:r>
      <w:r w:rsidR="000E4466">
        <w:rPr>
          <w:lang w:val="ru-KZ"/>
        </w:rPr>
        <w:t>й Тендерной инструкции</w:t>
      </w:r>
      <w:r w:rsidRPr="00694B52">
        <w:rPr>
          <w:lang w:val="ru-RU"/>
        </w:rPr>
        <w:t xml:space="preserve"> по участию в тендере до Даты истечения срока, такой Держатель может предложить свои Облигации в соответствии с Процедурами гарантированной </w:t>
      </w:r>
      <w:r w:rsidR="000E4466">
        <w:rPr>
          <w:lang w:val="ru-KZ"/>
        </w:rPr>
        <w:t>передачи</w:t>
      </w:r>
      <w:r w:rsidRPr="00694B52">
        <w:rPr>
          <w:lang w:val="ru-RU"/>
        </w:rPr>
        <w:t xml:space="preserve">, описание которых приводится ниже в разделе </w:t>
      </w:r>
      <w:r w:rsidRPr="00694B52">
        <w:rPr>
          <w:i/>
          <w:iCs/>
          <w:lang w:val="ru-RU"/>
        </w:rPr>
        <w:t>«</w:t>
      </w:r>
      <w:r w:rsidRPr="000E4466" w:rsidR="000E4466">
        <w:rPr>
          <w:i/>
          <w:iCs/>
          <w:lang w:val="ru-RU"/>
        </w:rPr>
        <w:t>Процедуры предложения Облигаций - Процедуры гарантированной передачи</w:t>
      </w:r>
      <w:r w:rsidRPr="00694B52">
        <w:rPr>
          <w:i/>
          <w:iCs/>
          <w:lang w:val="ru-RU"/>
        </w:rPr>
        <w:t>»</w:t>
      </w:r>
      <w:r w:rsidRPr="00694B52">
        <w:rPr>
          <w:lang w:val="ru-RU"/>
        </w:rPr>
        <w:t>.</w:t>
      </w:r>
    </w:p>
    <w:p w:rsidRPr="00781F77" w:rsidR="00781F77" w:rsidP="00237A4A" w:rsidRDefault="00781F77" w14:paraId="22A22B3B" w14:textId="77245C84">
      <w:pPr>
        <w:pStyle w:val="BodyText"/>
        <w:jc w:val="both"/>
        <w:rPr>
          <w:rFonts w:cstheme="minorHAnsi"/>
          <w:szCs w:val="22"/>
          <w:lang w:val="ru-RU"/>
        </w:rPr>
      </w:pPr>
      <w:r w:rsidRPr="00781F77">
        <w:rPr>
          <w:rStyle w:val="ezkurwreuab5ozgtqnkl"/>
          <w:lang w:val="ru-RU"/>
        </w:rPr>
        <w:t>Тендерные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инструкции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должны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быть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представлены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в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отношении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основной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суммы</w:t>
      </w:r>
      <w:r w:rsidRPr="00781F77">
        <w:rPr>
          <w:lang w:val="ru-RU"/>
        </w:rPr>
        <w:t xml:space="preserve"> </w:t>
      </w:r>
      <w:r w:rsidR="00C428D6">
        <w:rPr>
          <w:rStyle w:val="ezkurwreuab5ozgtqnkl"/>
          <w:lang w:val="ru-KZ"/>
        </w:rPr>
        <w:t>Облигаций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не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менее</w:t>
      </w:r>
      <w:r w:rsidRPr="00781F77">
        <w:rPr>
          <w:lang w:val="ru-RU"/>
        </w:rPr>
        <w:t xml:space="preserve"> </w:t>
      </w:r>
      <w:bookmarkStart w:name="_Hlk176092249" w:id="8"/>
      <w:r w:rsidRPr="00C428D6" w:rsidR="00C428D6">
        <w:rPr>
          <w:rStyle w:val="ezkurwreuab5ozgtqnkl"/>
          <w:lang w:val="ru-RU"/>
        </w:rPr>
        <w:t>М</w:t>
      </w:r>
      <w:r w:rsidRPr="00C428D6">
        <w:rPr>
          <w:rStyle w:val="ezkurwreuab5ozgtqnkl"/>
          <w:lang w:val="ru-RU"/>
        </w:rPr>
        <w:t>инимального</w:t>
      </w:r>
      <w:r w:rsidRPr="00C428D6">
        <w:rPr>
          <w:lang w:val="ru-RU"/>
        </w:rPr>
        <w:t xml:space="preserve"> </w:t>
      </w:r>
      <w:r w:rsidRPr="00C428D6" w:rsidR="00C428D6">
        <w:rPr>
          <w:rStyle w:val="ezkurwreuab5ozgtqnkl"/>
          <w:lang w:val="ru-RU"/>
        </w:rPr>
        <w:t>Н</w:t>
      </w:r>
      <w:r w:rsidRPr="00C428D6">
        <w:rPr>
          <w:rStyle w:val="ezkurwreuab5ozgtqnkl"/>
          <w:lang w:val="ru-RU"/>
        </w:rPr>
        <w:t>оминала</w:t>
      </w:r>
      <w:bookmarkEnd w:id="8"/>
      <w:r w:rsidRPr="00781F77">
        <w:rPr>
          <w:rStyle w:val="ezkurwreuab5ozgtqnkl"/>
          <w:lang w:val="ru-RU"/>
        </w:rPr>
        <w:t>,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составляющего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200 000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долларов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США</w:t>
      </w:r>
      <w:r w:rsidRPr="00781F77">
        <w:rPr>
          <w:lang w:val="ru-RU"/>
        </w:rPr>
        <w:t xml:space="preserve">, </w:t>
      </w:r>
      <w:r w:rsidRPr="00781F77">
        <w:rPr>
          <w:rStyle w:val="ezkurwreuab5ozgtqnkl"/>
          <w:lang w:val="ru-RU"/>
        </w:rPr>
        <w:t>и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впоследствии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могут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быть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представлены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целыми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кратными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1 000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>доллар</w:t>
      </w:r>
      <w:r>
        <w:rPr>
          <w:rStyle w:val="ezkurwreuab5ozgtqnkl"/>
          <w:lang w:val="ru-RU"/>
        </w:rPr>
        <w:t>ов</w:t>
      </w:r>
      <w:r w:rsidRPr="00781F77">
        <w:rPr>
          <w:lang w:val="ru-RU"/>
        </w:rPr>
        <w:t xml:space="preserve"> </w:t>
      </w:r>
      <w:r w:rsidRPr="00781F77">
        <w:rPr>
          <w:rStyle w:val="ezkurwreuab5ozgtqnkl"/>
          <w:lang w:val="ru-RU"/>
        </w:rPr>
        <w:t xml:space="preserve">США. </w:t>
      </w:r>
    </w:p>
    <w:p w:rsidRPr="00785D1E" w:rsidR="00785D1E" w:rsidP="00D57B55" w:rsidRDefault="00785D1E" w14:paraId="643E918D" w14:textId="2B62641A">
      <w:pPr>
        <w:pStyle w:val="BodyText"/>
        <w:keepNext/>
        <w:jc w:val="both"/>
        <w:rPr>
          <w:rFonts w:cstheme="minorHAnsi"/>
          <w:b/>
          <w:bCs/>
          <w:szCs w:val="22"/>
          <w:lang w:val="ru-RU"/>
        </w:rPr>
      </w:pPr>
      <w:r>
        <w:rPr>
          <w:rFonts w:cstheme="minorHAnsi"/>
          <w:b/>
          <w:bCs/>
          <w:szCs w:val="22"/>
          <w:lang w:val="ru-RU"/>
        </w:rPr>
        <w:t>Держателям</w:t>
      </w:r>
      <w:r w:rsidRPr="00785D1E">
        <w:rPr>
          <w:rFonts w:cstheme="minorHAnsi"/>
          <w:b/>
          <w:bCs/>
          <w:szCs w:val="22"/>
          <w:lang w:val="ru-RU"/>
        </w:rPr>
        <w:t xml:space="preserve"> рекомендуется внимательно ознакомиться с Предложением о покупке для получения полной информации о процедурах участия в Тендерном предложении.</w:t>
      </w:r>
    </w:p>
    <w:p w:rsidR="00BB1677" w:rsidP="00E91086" w:rsidRDefault="009B4277" w14:paraId="797F0615" w14:textId="3849769F">
      <w:pPr>
        <w:pStyle w:val="BodyText"/>
        <w:keepNext/>
        <w:rPr>
          <w:rFonts w:cstheme="minorHAnsi"/>
          <w:i/>
          <w:szCs w:val="22"/>
          <w:lang w:val="ru-RU"/>
        </w:rPr>
      </w:pPr>
      <w:r>
        <w:rPr>
          <w:rFonts w:cstheme="minorHAnsi"/>
          <w:i/>
          <w:szCs w:val="22"/>
          <w:lang w:val="ru-RU"/>
        </w:rPr>
        <w:t>Общие положения</w:t>
      </w:r>
    </w:p>
    <w:p w:rsidR="009B4277" w:rsidP="00D57B55" w:rsidRDefault="009B4277" w14:paraId="6B2AE98C" w14:textId="78126094">
      <w:pPr>
        <w:pStyle w:val="BodyText"/>
        <w:keepNext/>
        <w:jc w:val="both"/>
        <w:rPr>
          <w:rFonts w:cstheme="minorHAnsi"/>
          <w:iCs/>
          <w:szCs w:val="22"/>
          <w:lang w:val="ru-RU"/>
        </w:rPr>
      </w:pPr>
      <w:r w:rsidRPr="009B4277">
        <w:rPr>
          <w:rFonts w:cstheme="minorHAnsi"/>
          <w:iCs/>
          <w:szCs w:val="22"/>
          <w:lang w:val="ru-RU"/>
        </w:rPr>
        <w:t xml:space="preserve">Эмитент </w:t>
      </w:r>
      <w:r>
        <w:rPr>
          <w:rFonts w:cstheme="minorHAnsi"/>
          <w:iCs/>
          <w:szCs w:val="22"/>
          <w:lang w:val="ru-RU"/>
        </w:rPr>
        <w:t xml:space="preserve">(или </w:t>
      </w:r>
      <w:r w:rsidRPr="004A0472">
        <w:rPr>
          <w:rFonts w:cstheme="minorHAnsi"/>
          <w:szCs w:val="22"/>
        </w:rPr>
        <w:t>KMG</w:t>
      </w:r>
      <w:r w:rsidRPr="009B4277">
        <w:rPr>
          <w:rFonts w:cstheme="minorHAnsi"/>
          <w:szCs w:val="22"/>
          <w:lang w:val="ru-RU"/>
        </w:rPr>
        <w:t xml:space="preserve"> </w:t>
      </w:r>
      <w:r w:rsidRPr="004A0472">
        <w:rPr>
          <w:rFonts w:cstheme="minorHAnsi"/>
          <w:szCs w:val="22"/>
        </w:rPr>
        <w:t>Finance</w:t>
      </w:r>
      <w:r>
        <w:rPr>
          <w:rFonts w:cstheme="minorHAnsi"/>
          <w:szCs w:val="22"/>
          <w:lang w:val="ru-RU"/>
        </w:rPr>
        <w:t xml:space="preserve"> от имени Эмитента</w:t>
      </w:r>
      <w:r>
        <w:rPr>
          <w:rFonts w:cstheme="minorHAnsi"/>
          <w:iCs/>
          <w:szCs w:val="22"/>
          <w:lang w:val="ru-RU"/>
        </w:rPr>
        <w:t xml:space="preserve">) </w:t>
      </w:r>
      <w:r w:rsidRPr="009B4277">
        <w:rPr>
          <w:rFonts w:cstheme="minorHAnsi"/>
          <w:iCs/>
          <w:szCs w:val="22"/>
          <w:lang w:val="ru-RU"/>
        </w:rPr>
        <w:t xml:space="preserve">может по своему собственному усмотрению принять решение не принимать заявки на размещение Облигаций по любой причине, и Эмитент не несет обязательств перед каким-либо Держателем </w:t>
      </w:r>
      <w:r w:rsidRPr="00FD20E2">
        <w:rPr>
          <w:rFonts w:cstheme="minorHAnsi"/>
          <w:iCs/>
          <w:szCs w:val="22"/>
          <w:lang w:val="ru-RU"/>
        </w:rPr>
        <w:t xml:space="preserve">предоставлять какие-либо причины или обоснования для отказа в принятии какой-либо заявки на размещение </w:t>
      </w:r>
      <w:r w:rsidRPr="00FD20E2" w:rsidR="00D57B55">
        <w:rPr>
          <w:rFonts w:cstheme="minorHAnsi"/>
          <w:iCs/>
          <w:szCs w:val="22"/>
          <w:lang w:val="ru-RU"/>
        </w:rPr>
        <w:t>О</w:t>
      </w:r>
      <w:r w:rsidRPr="00FD20E2">
        <w:rPr>
          <w:rFonts w:cstheme="minorHAnsi"/>
          <w:iCs/>
          <w:szCs w:val="22"/>
          <w:lang w:val="ru-RU"/>
        </w:rPr>
        <w:t>блигаций. Кроме того</w:t>
      </w:r>
      <w:r w:rsidRPr="009B4277">
        <w:rPr>
          <w:rFonts w:cstheme="minorHAnsi"/>
          <w:iCs/>
          <w:szCs w:val="22"/>
          <w:lang w:val="ru-RU"/>
        </w:rPr>
        <w:t xml:space="preserve">, Эмитент </w:t>
      </w:r>
      <w:r w:rsidR="00205481">
        <w:rPr>
          <w:rFonts w:cstheme="minorHAnsi"/>
          <w:iCs/>
          <w:szCs w:val="22"/>
          <w:lang w:val="ru-RU"/>
        </w:rPr>
        <w:t xml:space="preserve">(или </w:t>
      </w:r>
      <w:r w:rsidRPr="004A0472" w:rsidR="00205481">
        <w:rPr>
          <w:rFonts w:cstheme="minorHAnsi"/>
          <w:szCs w:val="22"/>
        </w:rPr>
        <w:t>KMG</w:t>
      </w:r>
      <w:r w:rsidRPr="009B4277" w:rsidR="00205481">
        <w:rPr>
          <w:rFonts w:cstheme="minorHAnsi"/>
          <w:szCs w:val="22"/>
          <w:lang w:val="ru-RU"/>
        </w:rPr>
        <w:t xml:space="preserve"> </w:t>
      </w:r>
      <w:r w:rsidRPr="004A0472" w:rsidR="00205481">
        <w:rPr>
          <w:rFonts w:cstheme="minorHAnsi"/>
          <w:szCs w:val="22"/>
        </w:rPr>
        <w:t>Finance</w:t>
      </w:r>
      <w:r w:rsidR="00205481">
        <w:rPr>
          <w:rFonts w:cstheme="minorHAnsi"/>
          <w:szCs w:val="22"/>
          <w:lang w:val="ru-RU"/>
        </w:rPr>
        <w:t xml:space="preserve"> от имени Эмитента</w:t>
      </w:r>
      <w:r w:rsidR="00205481">
        <w:rPr>
          <w:rFonts w:cstheme="minorHAnsi"/>
          <w:iCs/>
          <w:szCs w:val="22"/>
          <w:lang w:val="ru-RU"/>
        </w:rPr>
        <w:t xml:space="preserve">) </w:t>
      </w:r>
      <w:r w:rsidRPr="009B4277">
        <w:rPr>
          <w:rFonts w:cstheme="minorHAnsi"/>
          <w:iCs/>
          <w:szCs w:val="22"/>
          <w:lang w:val="ru-RU"/>
        </w:rPr>
        <w:t>может по своему собственному усмотрению определить, были ли выполнены условия Тендерного предложения.</w:t>
      </w:r>
    </w:p>
    <w:p w:rsidR="00372CD1" w:rsidP="00D57B55" w:rsidRDefault="00372CD1" w14:paraId="1BADCDA1" w14:textId="248BECE9">
      <w:pPr>
        <w:pStyle w:val="BodyText"/>
        <w:keepNext/>
        <w:jc w:val="both"/>
        <w:rPr>
          <w:rFonts w:cstheme="minorHAnsi"/>
          <w:iCs/>
          <w:szCs w:val="22"/>
          <w:lang w:val="ru-RU"/>
        </w:rPr>
      </w:pPr>
      <w:r w:rsidRPr="00372CD1">
        <w:rPr>
          <w:rFonts w:cstheme="minorHAnsi"/>
          <w:iCs/>
          <w:szCs w:val="22"/>
          <w:lang w:val="ru-RU"/>
        </w:rPr>
        <w:t xml:space="preserve">В соответствии с условиями и положениями Облигаций, в случае, если не менее 80 процентов совокупной основной суммы Облигаций были погашены или куплены (за исключением случаев, указанных в условиях и положениях Облигаций), Эмитент может по своему усмотрению в </w:t>
      </w:r>
      <w:r w:rsidRPr="00372CD1">
        <w:rPr>
          <w:rFonts w:cstheme="minorHAnsi"/>
          <w:iCs/>
          <w:szCs w:val="22"/>
          <w:lang w:val="ru-RU"/>
        </w:rPr>
        <w:lastRenderedPageBreak/>
        <w:t xml:space="preserve">любое время до даты, наступающей за шесть месяцев до даты погашения Облигаций, выкупить все (но не менее чем все) непогашенные Облигации по цене погашения, равной 100% основной суммы таких Облигаций вместе с любыми процентами, начисленными на дату такого погашения, но исключая ее. Не может быть никаких гарантий того, что пороговые значения, описанные выше, будут или не будут преодолены в соответствии с Тендерным предложением, и не может быть никаких гарантий относительно того, решит ли </w:t>
      </w:r>
      <w:r w:rsidR="001616CF">
        <w:rPr>
          <w:rFonts w:cstheme="minorHAnsi"/>
          <w:iCs/>
          <w:szCs w:val="22"/>
          <w:lang w:val="ru-KZ"/>
        </w:rPr>
        <w:t>Эмитент</w:t>
      </w:r>
      <w:r w:rsidRPr="00372CD1">
        <w:rPr>
          <w:rFonts w:cstheme="minorHAnsi"/>
          <w:iCs/>
          <w:szCs w:val="22"/>
          <w:lang w:val="ru-RU"/>
        </w:rPr>
        <w:t xml:space="preserve"> реализовать свой вариант погашения Облигаций или когда это произойдет. Любое будущее решение </w:t>
      </w:r>
      <w:r w:rsidRPr="001616CF" w:rsidR="001616CF">
        <w:rPr>
          <w:rFonts w:cstheme="minorHAnsi"/>
          <w:iCs/>
          <w:szCs w:val="22"/>
          <w:lang w:val="ru-RU"/>
        </w:rPr>
        <w:t>Эмитента</w:t>
      </w:r>
      <w:r w:rsidRPr="001616CF">
        <w:rPr>
          <w:rFonts w:cstheme="minorHAnsi"/>
          <w:iCs/>
          <w:szCs w:val="22"/>
          <w:lang w:val="ru-RU"/>
        </w:rPr>
        <w:t xml:space="preserve"> о погашении непогашенных Облигаций будет зависеть от различных факторов, существующих на тот</w:t>
      </w:r>
      <w:r w:rsidRPr="00372CD1">
        <w:rPr>
          <w:rFonts w:cstheme="minorHAnsi"/>
          <w:iCs/>
          <w:szCs w:val="22"/>
          <w:lang w:val="ru-RU"/>
        </w:rPr>
        <w:t xml:space="preserve"> момент.</w:t>
      </w:r>
    </w:p>
    <w:p w:rsidRPr="00BD565F" w:rsidR="009478D5" w:rsidP="00D57B55" w:rsidRDefault="003170E4" w14:paraId="610BA028" w14:textId="5E96C76B">
      <w:pPr>
        <w:pStyle w:val="BodyText"/>
        <w:keepNext/>
        <w:jc w:val="both"/>
        <w:rPr>
          <w:rFonts w:cstheme="minorHAnsi"/>
          <w:iCs/>
          <w:szCs w:val="22"/>
          <w:lang w:val="ru-RU"/>
        </w:rPr>
      </w:pPr>
      <w:r w:rsidRPr="003170E4">
        <w:rPr>
          <w:rFonts w:cstheme="minorHAnsi"/>
          <w:iCs/>
          <w:szCs w:val="22"/>
          <w:lang w:val="ru-RU"/>
        </w:rPr>
        <w:t xml:space="preserve">Если не указано иное, объявления </w:t>
      </w:r>
      <w:r w:rsidR="00485C46">
        <w:rPr>
          <w:rFonts w:cstheme="minorHAnsi"/>
          <w:iCs/>
          <w:szCs w:val="22"/>
          <w:lang w:val="ru-RU"/>
        </w:rPr>
        <w:t>относительно</w:t>
      </w:r>
      <w:r w:rsidRPr="003170E4">
        <w:rPr>
          <w:rFonts w:cstheme="minorHAnsi"/>
          <w:iCs/>
          <w:szCs w:val="22"/>
          <w:lang w:val="ru-RU"/>
        </w:rPr>
        <w:t xml:space="preserve"> Тендерн</w:t>
      </w:r>
      <w:r w:rsidR="00485C46">
        <w:rPr>
          <w:rFonts w:cstheme="minorHAnsi"/>
          <w:iCs/>
          <w:szCs w:val="22"/>
          <w:lang w:val="ru-RU"/>
        </w:rPr>
        <w:t>ого</w:t>
      </w:r>
      <w:r w:rsidRPr="003170E4">
        <w:rPr>
          <w:rFonts w:cstheme="minorHAnsi"/>
          <w:iCs/>
          <w:szCs w:val="22"/>
          <w:lang w:val="ru-RU"/>
        </w:rPr>
        <w:t xml:space="preserve"> предложени</w:t>
      </w:r>
      <w:r w:rsidR="00485C46">
        <w:rPr>
          <w:rFonts w:cstheme="minorHAnsi"/>
          <w:iCs/>
          <w:szCs w:val="22"/>
          <w:lang w:val="ru-RU"/>
        </w:rPr>
        <w:t>я</w:t>
      </w:r>
      <w:r w:rsidRPr="003170E4">
        <w:rPr>
          <w:rFonts w:cstheme="minorHAnsi"/>
          <w:iCs/>
          <w:szCs w:val="22"/>
          <w:lang w:val="ru-RU"/>
        </w:rPr>
        <w:t xml:space="preserve"> будут делаться </w:t>
      </w:r>
      <w:r w:rsidRPr="00485C46" w:rsidR="00485C46">
        <w:rPr>
          <w:lang w:val="ru-RU"/>
        </w:rPr>
        <w:t xml:space="preserve">путем публикации пресс-релиза </w:t>
      </w:r>
      <w:r w:rsidRPr="003170E4">
        <w:rPr>
          <w:rFonts w:cstheme="minorHAnsi"/>
          <w:iCs/>
          <w:szCs w:val="22"/>
          <w:lang w:val="ru-RU"/>
        </w:rPr>
        <w:t xml:space="preserve">через RNS и </w:t>
      </w:r>
      <w:r w:rsidRPr="00485C46" w:rsidR="00485C46">
        <w:rPr>
          <w:lang w:val="ru-RU"/>
        </w:rPr>
        <w:t>путем рассылки уведомлений в Клиринговые системы для доведения до сведения Прямых участников</w:t>
      </w:r>
      <w:r w:rsidRPr="003170E4">
        <w:rPr>
          <w:rFonts w:cstheme="minorHAnsi"/>
          <w:iCs/>
          <w:szCs w:val="22"/>
          <w:lang w:val="ru-RU"/>
        </w:rPr>
        <w:t>.</w:t>
      </w:r>
      <w:r w:rsidR="00A2670A">
        <w:rPr>
          <w:rFonts w:cstheme="minorHAnsi"/>
          <w:iCs/>
          <w:szCs w:val="22"/>
          <w:lang w:val="ru-RU"/>
        </w:rPr>
        <w:t xml:space="preserve"> </w:t>
      </w:r>
      <w:r w:rsidRPr="00A2670A" w:rsidR="00A2670A">
        <w:rPr>
          <w:rFonts w:cstheme="minorHAnsi"/>
          <w:iCs/>
          <w:szCs w:val="22"/>
          <w:lang w:val="ru-RU"/>
        </w:rPr>
        <w:t xml:space="preserve">Публикация также будет размещена на веб-сайте </w:t>
      </w:r>
      <w:r w:rsidR="00A2670A">
        <w:t>KASE</w:t>
      </w:r>
      <w:r w:rsidRPr="00A2670A" w:rsidR="00A2670A">
        <w:rPr>
          <w:lang w:val="ru-RU"/>
        </w:rPr>
        <w:t xml:space="preserve"> (по адресу </w:t>
      </w:r>
      <w:hyperlink w:history="1" r:id="rId11">
        <w:r w:rsidR="00A2670A">
          <w:rPr>
            <w:rStyle w:val="Hyperlink"/>
          </w:rPr>
          <w:t>www</w:t>
        </w:r>
        <w:r w:rsidRPr="00A2670A" w:rsidR="00A2670A">
          <w:rPr>
            <w:rStyle w:val="Hyperlink"/>
            <w:lang w:val="ru-RU"/>
          </w:rPr>
          <w:t>.</w:t>
        </w:r>
        <w:r w:rsidR="00A2670A">
          <w:rPr>
            <w:rStyle w:val="Hyperlink"/>
          </w:rPr>
          <w:t>kase</w:t>
        </w:r>
        <w:r w:rsidRPr="00A2670A" w:rsidR="00A2670A">
          <w:rPr>
            <w:rStyle w:val="Hyperlink"/>
            <w:lang w:val="ru-RU"/>
          </w:rPr>
          <w:t>.</w:t>
        </w:r>
        <w:r w:rsidR="00A2670A">
          <w:rPr>
            <w:rStyle w:val="Hyperlink"/>
          </w:rPr>
          <w:t>kz</w:t>
        </w:r>
      </w:hyperlink>
      <w:r w:rsidRPr="00A2670A" w:rsidR="00A2670A">
        <w:rPr>
          <w:lang w:val="ru-RU"/>
        </w:rPr>
        <w:t>)</w:t>
      </w:r>
      <w:r w:rsidR="00A2670A">
        <w:rPr>
          <w:lang w:val="ru-RU"/>
        </w:rPr>
        <w:t xml:space="preserve"> </w:t>
      </w:r>
      <w:r w:rsidRPr="00A2670A" w:rsidR="00A2670A">
        <w:rPr>
          <w:lang w:val="ru-RU"/>
        </w:rPr>
        <w:t xml:space="preserve">и на веб-сайте </w:t>
      </w:r>
      <w:r w:rsidR="00A2670A">
        <w:t>AIX</w:t>
      </w:r>
      <w:r w:rsidRPr="00A2670A" w:rsidR="00A2670A">
        <w:rPr>
          <w:lang w:val="ru-RU"/>
        </w:rPr>
        <w:t xml:space="preserve"> (по адресу </w:t>
      </w:r>
      <w:hyperlink w:history="1" r:id="rId12">
        <w:r w:rsidRPr="00A82ECC" w:rsidR="00A2670A">
          <w:rPr>
            <w:rStyle w:val="Hyperlink"/>
          </w:rPr>
          <w:t>www</w:t>
        </w:r>
        <w:r w:rsidRPr="00A82ECC" w:rsidR="00A2670A">
          <w:rPr>
            <w:rStyle w:val="Hyperlink"/>
            <w:lang w:val="ru-RU"/>
          </w:rPr>
          <w:t>.</w:t>
        </w:r>
        <w:r w:rsidRPr="00A82ECC" w:rsidR="00A2670A">
          <w:rPr>
            <w:rStyle w:val="Hyperlink"/>
          </w:rPr>
          <w:t>aix</w:t>
        </w:r>
        <w:r w:rsidRPr="00A82ECC" w:rsidR="00A2670A">
          <w:rPr>
            <w:rStyle w:val="Hyperlink"/>
            <w:lang w:val="ru-RU"/>
          </w:rPr>
          <w:t>.</w:t>
        </w:r>
        <w:proofErr w:type="spellStart"/>
        <w:r w:rsidRPr="00A82ECC" w:rsidR="00A2670A">
          <w:rPr>
            <w:rStyle w:val="Hyperlink"/>
          </w:rPr>
          <w:t>kz</w:t>
        </w:r>
        <w:proofErr w:type="spellEnd"/>
      </w:hyperlink>
      <w:r w:rsidRPr="00A2670A" w:rsidR="00A2670A">
        <w:rPr>
          <w:lang w:val="ru-RU"/>
        </w:rPr>
        <w:t>).</w:t>
      </w:r>
      <w:r w:rsidR="00A2670A">
        <w:rPr>
          <w:lang w:val="ru-RU"/>
        </w:rPr>
        <w:t xml:space="preserve"> </w:t>
      </w:r>
      <w:r w:rsidRPr="00A2670A" w:rsidR="00A2670A">
        <w:rPr>
          <w:lang w:val="ru-RU"/>
        </w:rPr>
        <w:t xml:space="preserve">Такие объявления могут быть также сделаны путем выпуска пресс-релиза на сайтах </w:t>
      </w:r>
      <w:r w:rsidR="00A2670A">
        <w:t>Bloomberg</w:t>
      </w:r>
      <w:r w:rsidRPr="00A2670A" w:rsidR="00A2670A">
        <w:rPr>
          <w:lang w:val="ru-RU"/>
        </w:rPr>
        <w:t xml:space="preserve">, </w:t>
      </w:r>
      <w:r w:rsidR="00A2670A">
        <w:t>Reuters</w:t>
      </w:r>
      <w:r w:rsidRPr="00A2670A" w:rsidR="00A2670A">
        <w:rPr>
          <w:lang w:val="ru-RU"/>
        </w:rPr>
        <w:t xml:space="preserve"> </w:t>
      </w:r>
      <w:r w:rsidR="00A2670A">
        <w:t>IIIA</w:t>
      </w:r>
      <w:r w:rsidRPr="00A2670A" w:rsidR="00A2670A">
        <w:rPr>
          <w:lang w:val="ru-RU"/>
        </w:rPr>
        <w:t xml:space="preserve"> и (или) других признанных новостных сервисах или службах, выбранных Оферентами.</w:t>
      </w:r>
      <w:r w:rsidR="00A2670A">
        <w:rPr>
          <w:lang w:val="ru-RU"/>
        </w:rPr>
        <w:t xml:space="preserve"> </w:t>
      </w:r>
      <w:r w:rsidRPr="00FF48EF" w:rsidR="00FF48EF">
        <w:rPr>
          <w:lang w:val="ru-RU"/>
        </w:rPr>
        <w:t xml:space="preserve">Копии всех объявлений, пресс-релизов </w:t>
      </w:r>
      <w:r w:rsidR="00FF48EF">
        <w:rPr>
          <w:lang w:val="ru-RU"/>
        </w:rPr>
        <w:t xml:space="preserve">и </w:t>
      </w:r>
      <w:r w:rsidRPr="00FF48EF" w:rsidR="00FF48EF">
        <w:rPr>
          <w:lang w:val="ru-RU"/>
        </w:rPr>
        <w:t xml:space="preserve">уведомлений также могут быть получены от </w:t>
      </w:r>
      <w:r w:rsidR="00FF48EF">
        <w:rPr>
          <w:lang w:val="ru-RU"/>
        </w:rPr>
        <w:t xml:space="preserve">Тендерного и Информационного Агента, </w:t>
      </w:r>
      <w:r w:rsidRPr="00FF48EF" w:rsidR="00FF48EF">
        <w:rPr>
          <w:lang w:val="ru-RU"/>
        </w:rPr>
        <w:t xml:space="preserve">контактные данные которых указаны в нижней части </w:t>
      </w:r>
      <w:r w:rsidR="00FF48EF">
        <w:rPr>
          <w:lang w:val="ru-RU"/>
        </w:rPr>
        <w:t>настоящего</w:t>
      </w:r>
      <w:r w:rsidRPr="00FF48EF" w:rsidR="00FF48EF">
        <w:rPr>
          <w:lang w:val="ru-RU"/>
        </w:rPr>
        <w:t xml:space="preserve"> объявления</w:t>
      </w:r>
      <w:r w:rsidR="00FF48EF">
        <w:rPr>
          <w:lang w:val="ru-RU"/>
        </w:rPr>
        <w:t xml:space="preserve">. </w:t>
      </w:r>
      <w:r w:rsidRPr="00FF48EF" w:rsidR="00FF48EF">
        <w:rPr>
          <w:lang w:val="ru-RU"/>
        </w:rPr>
        <w:t>Уведомления, доставляемые в Клиринговую систему, могут приходить с</w:t>
      </w:r>
      <w:r w:rsidR="00BD565F">
        <w:rPr>
          <w:lang w:val="ru-RU"/>
        </w:rPr>
        <w:t xml:space="preserve">о значительными </w:t>
      </w:r>
      <w:r w:rsidRPr="00FF48EF" w:rsidR="00FF48EF">
        <w:rPr>
          <w:lang w:val="ru-RU"/>
        </w:rPr>
        <w:t>задержк</w:t>
      </w:r>
      <w:r w:rsidR="00BD565F">
        <w:rPr>
          <w:lang w:val="ru-RU"/>
        </w:rPr>
        <w:t>ами</w:t>
      </w:r>
      <w:r w:rsidRPr="00FF48EF" w:rsidR="00FF48EF">
        <w:rPr>
          <w:lang w:val="ru-RU"/>
        </w:rPr>
        <w:t xml:space="preserve">, и Держателей настоятельно просят обращаться за соответствующими объявлениями в рамках Тендерного предложения к </w:t>
      </w:r>
      <w:r w:rsidR="00BD565F">
        <w:rPr>
          <w:lang w:val="ru-RU"/>
        </w:rPr>
        <w:t xml:space="preserve">Тендерному и Информационному Агенту. </w:t>
      </w:r>
    </w:p>
    <w:p w:rsidRPr="0006087D" w:rsidR="009478D5" w:rsidP="00647E67" w:rsidRDefault="009478D5" w14:paraId="677D2111" w14:textId="12479A02">
      <w:pPr>
        <w:pStyle w:val="BodyText"/>
        <w:jc w:val="both"/>
        <w:rPr>
          <w:rFonts w:cstheme="minorHAnsi"/>
          <w:szCs w:val="22"/>
          <w:lang w:val="ru-RU"/>
        </w:rPr>
      </w:pPr>
      <w:r>
        <w:rPr>
          <w:rFonts w:cstheme="minorHAnsi"/>
          <w:szCs w:val="22"/>
          <w:lang w:val="ru-RU"/>
        </w:rPr>
        <w:t xml:space="preserve">Настоящее объявление сделано Дианой </w:t>
      </w:r>
      <w:proofErr w:type="spellStart"/>
      <w:r>
        <w:rPr>
          <w:rFonts w:cstheme="minorHAnsi"/>
          <w:szCs w:val="22"/>
          <w:lang w:val="ru-RU"/>
        </w:rPr>
        <w:t>Арысовой</w:t>
      </w:r>
      <w:proofErr w:type="spellEnd"/>
      <w:r>
        <w:rPr>
          <w:rFonts w:cstheme="minorHAnsi"/>
          <w:szCs w:val="22"/>
          <w:lang w:val="ru-RU"/>
        </w:rPr>
        <w:t xml:space="preserve">, </w:t>
      </w:r>
      <w:r w:rsidRPr="00464AB8">
        <w:rPr>
          <w:rFonts w:cstheme="minorHAnsi"/>
          <w:szCs w:val="22"/>
          <w:lang w:val="ru-RU"/>
        </w:rPr>
        <w:t>Заместител</w:t>
      </w:r>
      <w:r w:rsidRPr="00464AB8" w:rsidR="00A9024E">
        <w:rPr>
          <w:rFonts w:cstheme="minorHAnsi"/>
          <w:szCs w:val="22"/>
          <w:lang w:val="ru-RU"/>
        </w:rPr>
        <w:t>ем</w:t>
      </w:r>
      <w:r w:rsidRPr="00464AB8">
        <w:rPr>
          <w:rFonts w:cstheme="minorHAnsi"/>
          <w:szCs w:val="22"/>
          <w:lang w:val="ru-RU"/>
        </w:rPr>
        <w:t xml:space="preserve"> </w:t>
      </w:r>
      <w:r w:rsidRPr="00464AB8" w:rsidR="00A9024E">
        <w:rPr>
          <w:rFonts w:cstheme="minorHAnsi"/>
          <w:szCs w:val="22"/>
          <w:lang w:val="ru-RU"/>
        </w:rPr>
        <w:t>П</w:t>
      </w:r>
      <w:r w:rsidRPr="00464AB8">
        <w:rPr>
          <w:rFonts w:cstheme="minorHAnsi"/>
          <w:szCs w:val="22"/>
          <w:lang w:val="ru-RU"/>
        </w:rPr>
        <w:t xml:space="preserve">редседателя </w:t>
      </w:r>
      <w:r w:rsidRPr="00464AB8" w:rsidR="00A9024E">
        <w:rPr>
          <w:rFonts w:cstheme="minorHAnsi"/>
          <w:szCs w:val="22"/>
          <w:lang w:val="ru-RU"/>
        </w:rPr>
        <w:t>П</w:t>
      </w:r>
      <w:r w:rsidRPr="00464AB8">
        <w:rPr>
          <w:rFonts w:cstheme="minorHAnsi"/>
          <w:szCs w:val="22"/>
          <w:lang w:val="ru-RU"/>
        </w:rPr>
        <w:t>равления, от имени АО НК «КазМунайГаз»</w:t>
      </w:r>
      <w:r w:rsidRPr="00464AB8" w:rsidR="001C7AB2">
        <w:rPr>
          <w:rFonts w:cstheme="minorHAnsi"/>
          <w:szCs w:val="22"/>
          <w:lang w:val="ru-RU"/>
        </w:rPr>
        <w:t xml:space="preserve"> и </w:t>
      </w:r>
      <w:r w:rsidRPr="00464AB8" w:rsidR="0006087D">
        <w:rPr>
          <w:rFonts w:cstheme="minorHAnsi"/>
          <w:szCs w:val="22"/>
          <w:lang w:val="ru-RU"/>
        </w:rPr>
        <w:t>господином</w:t>
      </w:r>
      <w:r w:rsidRPr="00464AB8" w:rsidR="00222BAA">
        <w:rPr>
          <w:rFonts w:cstheme="minorHAnsi"/>
          <w:szCs w:val="22"/>
          <w:lang w:val="ru-RU"/>
        </w:rPr>
        <w:t xml:space="preserve"> </w:t>
      </w:r>
      <w:proofErr w:type="spellStart"/>
      <w:r w:rsidRPr="00464AB8" w:rsidR="00222BAA">
        <w:rPr>
          <w:rFonts w:cstheme="minorHAnsi"/>
          <w:szCs w:val="22"/>
          <w:lang w:val="ru-RU"/>
        </w:rPr>
        <w:t>Отмар</w:t>
      </w:r>
      <w:proofErr w:type="spellEnd"/>
      <w:r w:rsidRPr="00464AB8" w:rsidR="00222BAA">
        <w:rPr>
          <w:rFonts w:cstheme="minorHAnsi"/>
          <w:szCs w:val="22"/>
          <w:lang w:val="ru-RU"/>
        </w:rPr>
        <w:t xml:space="preserve"> </w:t>
      </w:r>
      <w:r w:rsidR="00114BEB">
        <w:rPr>
          <w:rFonts w:cstheme="minorHAnsi"/>
          <w:szCs w:val="22"/>
          <w:lang w:val="ru-RU"/>
        </w:rPr>
        <w:t>Э</w:t>
      </w:r>
      <w:r w:rsidRPr="00464AB8" w:rsidR="00222BAA">
        <w:rPr>
          <w:rFonts w:cstheme="minorHAnsi"/>
          <w:szCs w:val="22"/>
          <w:lang w:val="ru-RU"/>
        </w:rPr>
        <w:t xml:space="preserve">. </w:t>
      </w:r>
      <w:proofErr w:type="spellStart"/>
      <w:r w:rsidRPr="00464AB8" w:rsidR="00222BAA">
        <w:rPr>
          <w:rFonts w:cstheme="minorHAnsi"/>
          <w:szCs w:val="22"/>
          <w:lang w:val="ru-RU"/>
        </w:rPr>
        <w:t>Каролус</w:t>
      </w:r>
      <w:proofErr w:type="spellEnd"/>
      <w:r w:rsidRPr="00464AB8" w:rsidR="0006087D">
        <w:rPr>
          <w:rFonts w:cstheme="minorHAnsi"/>
          <w:szCs w:val="22"/>
          <w:lang w:val="ru-RU"/>
        </w:rPr>
        <w:t>, Управляющий директор</w:t>
      </w:r>
      <w:r w:rsidRPr="0006087D" w:rsidR="0006087D">
        <w:rPr>
          <w:rFonts w:cstheme="minorHAnsi"/>
          <w:szCs w:val="22"/>
          <w:lang w:val="ru-RU"/>
        </w:rPr>
        <w:t xml:space="preserve"> A</w:t>
      </w:r>
      <w:r w:rsidR="0006087D">
        <w:rPr>
          <w:rFonts w:cstheme="minorHAnsi"/>
          <w:szCs w:val="22"/>
          <w:lang w:val="ru-RU"/>
        </w:rPr>
        <w:t xml:space="preserve"> </w:t>
      </w:r>
      <w:r w:rsidRPr="0006087D" w:rsidR="0006087D">
        <w:rPr>
          <w:rFonts w:cstheme="minorHAnsi"/>
          <w:szCs w:val="22"/>
          <w:lang w:val="ru-RU"/>
        </w:rPr>
        <w:t xml:space="preserve">и в своем качестве по доверенности, от имени </w:t>
      </w:r>
      <w:proofErr w:type="spellStart"/>
      <w:r w:rsidRPr="0006087D" w:rsidR="0006087D">
        <w:rPr>
          <w:rFonts w:cstheme="minorHAnsi"/>
          <w:szCs w:val="22"/>
          <w:lang w:val="ru-RU"/>
        </w:rPr>
        <w:t>KazMunaiGaz</w:t>
      </w:r>
      <w:proofErr w:type="spellEnd"/>
      <w:r w:rsidRPr="0006087D" w:rsidR="0006087D">
        <w:rPr>
          <w:rFonts w:cstheme="minorHAnsi"/>
          <w:szCs w:val="22"/>
          <w:lang w:val="ru-RU"/>
        </w:rPr>
        <w:t xml:space="preserve"> Finance Sub B.V. и представляет собой публичное раскрытие инсайдерской информации в соответствии с Регламентом (ЕС) 596/2014 (16 апреля 2014 года).</w:t>
      </w:r>
    </w:p>
    <w:p w:rsidR="00EB54E0" w:rsidP="00E632A9" w:rsidRDefault="00EB54E0" w14:paraId="4BAED947" w14:textId="32D67646">
      <w:pPr>
        <w:pStyle w:val="BodyText"/>
        <w:jc w:val="both"/>
        <w:rPr>
          <w:rFonts w:cstheme="minorHAnsi"/>
          <w:szCs w:val="22"/>
          <w:lang w:val="ru-RU"/>
        </w:rPr>
      </w:pPr>
      <w:r w:rsidRPr="00EB54E0">
        <w:rPr>
          <w:rFonts w:cstheme="minorHAnsi"/>
          <w:szCs w:val="22"/>
          <w:lang w:val="ru-RU"/>
        </w:rPr>
        <w:t xml:space="preserve">Для получения дополнительной информации о Тендерном предложении и положениях и условиях, на которых оно составлено, </w:t>
      </w:r>
      <w:r w:rsidR="00103457">
        <w:rPr>
          <w:rFonts w:cstheme="minorHAnsi"/>
          <w:szCs w:val="22"/>
          <w:lang w:val="ru-RU"/>
        </w:rPr>
        <w:t>Держателям</w:t>
      </w:r>
      <w:r w:rsidRPr="00EB54E0">
        <w:rPr>
          <w:rFonts w:cstheme="minorHAnsi"/>
          <w:szCs w:val="22"/>
          <w:lang w:val="ru-RU"/>
        </w:rPr>
        <w:t xml:space="preserve"> следует ознакомиться с Предложением о покупке. Вопросы и просьбы о помощи в связи с (</w:t>
      </w:r>
      <w:r w:rsidR="00E2255A">
        <w:rPr>
          <w:rFonts w:cstheme="minorHAnsi"/>
          <w:szCs w:val="22"/>
        </w:rPr>
        <w:t>a</w:t>
      </w:r>
      <w:r w:rsidRPr="00EB54E0">
        <w:rPr>
          <w:rFonts w:cstheme="minorHAnsi"/>
          <w:szCs w:val="22"/>
          <w:lang w:val="ru-RU"/>
        </w:rPr>
        <w:t xml:space="preserve">) Тендерным предложением могут быть направлены </w:t>
      </w:r>
      <w:r w:rsidR="00103457">
        <w:rPr>
          <w:rFonts w:cstheme="minorHAnsi"/>
          <w:szCs w:val="22"/>
          <w:lang w:val="ru-RU"/>
        </w:rPr>
        <w:t>Дилер-менеджерам</w:t>
      </w:r>
      <w:r w:rsidRPr="00EB54E0">
        <w:rPr>
          <w:rFonts w:cstheme="minorHAnsi"/>
          <w:szCs w:val="22"/>
          <w:lang w:val="ru-RU"/>
        </w:rPr>
        <w:t>; и (</w:t>
      </w:r>
      <w:r w:rsidR="00E2255A">
        <w:rPr>
          <w:rFonts w:cstheme="minorHAnsi"/>
          <w:szCs w:val="22"/>
        </w:rPr>
        <w:t>b</w:t>
      </w:r>
      <w:r w:rsidRPr="00EB54E0">
        <w:rPr>
          <w:rFonts w:cstheme="minorHAnsi"/>
          <w:szCs w:val="22"/>
          <w:lang w:val="ru-RU"/>
        </w:rPr>
        <w:t xml:space="preserve">) Тендерное предложение и предоставление инструкций по тендеру могут быть направлены </w:t>
      </w:r>
      <w:r w:rsidR="00103457">
        <w:rPr>
          <w:rFonts w:cstheme="minorHAnsi"/>
          <w:szCs w:val="22"/>
          <w:lang w:val="ru-RU"/>
        </w:rPr>
        <w:t>Тендерному и Информационному Агенту</w:t>
      </w:r>
      <w:r w:rsidRPr="00EB54E0">
        <w:rPr>
          <w:rFonts w:cstheme="minorHAnsi"/>
          <w:szCs w:val="22"/>
          <w:lang w:val="ru-RU"/>
        </w:rPr>
        <w:t>, контактные данные которого указаны ниже.</w:t>
      </w:r>
    </w:p>
    <w:p w:rsidRPr="00114BEB" w:rsidR="00154DB3" w:rsidP="00E632A9" w:rsidRDefault="00154DB3" w14:paraId="1B1B1388" w14:textId="77777777">
      <w:pPr>
        <w:pStyle w:val="BodyText"/>
        <w:jc w:val="both"/>
        <w:rPr>
          <w:rFonts w:cstheme="minorHAnsi"/>
          <w:szCs w:val="22"/>
          <w:lang w:val="kk-KZ"/>
        </w:rPr>
      </w:pPr>
    </w:p>
    <w:p w:rsidR="00154DB3" w:rsidP="00E632A9" w:rsidRDefault="00154DB3" w14:paraId="5140211A" w14:textId="77777777">
      <w:pPr>
        <w:pStyle w:val="BodyText"/>
        <w:jc w:val="both"/>
        <w:rPr>
          <w:rFonts w:cstheme="minorHAnsi"/>
          <w:szCs w:val="22"/>
          <w:lang w:val="ru-RU"/>
        </w:rPr>
      </w:pPr>
    </w:p>
    <w:p w:rsidR="00154DB3" w:rsidP="00E632A9" w:rsidRDefault="00154DB3" w14:paraId="2ECB135E" w14:textId="77777777">
      <w:pPr>
        <w:pStyle w:val="BodyText"/>
        <w:jc w:val="both"/>
        <w:rPr>
          <w:rFonts w:cstheme="minorHAnsi"/>
          <w:szCs w:val="22"/>
          <w:lang w:val="ru-RU"/>
        </w:rPr>
      </w:pPr>
    </w:p>
    <w:p w:rsidR="00333F29" w:rsidRDefault="00333F29" w14:paraId="46D268EA" w14:textId="49774DC0">
      <w:pPr>
        <w:spacing w:after="200" w:line="2" w:lineRule="auto"/>
        <w:rPr>
          <w:rFonts w:cstheme="minorHAnsi"/>
          <w:color w:val="000000" w:themeColor="text2"/>
          <w:szCs w:val="22"/>
          <w:lang w:val="ru-RU"/>
        </w:rPr>
      </w:pPr>
      <w:r>
        <w:rPr>
          <w:rFonts w:cstheme="minorHAnsi"/>
          <w:szCs w:val="22"/>
          <w:lang w:val="ru-RU"/>
        </w:rPr>
        <w:br w:type="page"/>
      </w:r>
    </w:p>
    <w:p w:rsidRPr="00992367" w:rsidR="00DE6625" w:rsidP="00472929" w:rsidRDefault="00992367" w14:paraId="76B38769" w14:textId="647A8F13">
      <w:pPr>
        <w:pStyle w:val="BodyText"/>
        <w:jc w:val="center"/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lastRenderedPageBreak/>
        <w:t>ОФЕРЕНТЫ</w:t>
      </w:r>
    </w:p>
    <w:p w:rsidR="00DE6625" w:rsidP="00DE6625" w:rsidRDefault="00DE6625" w14:paraId="486D9E93" w14:textId="77777777">
      <w:pPr>
        <w:pStyle w:val="wText1"/>
        <w:ind w:left="0"/>
        <w:jc w:val="left"/>
        <w:rPr>
          <w:b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Pr="00FF7898" w:rsidR="00DE6625" w:rsidTr="00DE6625" w14:paraId="48DBE318" w14:textId="77777777">
        <w:trPr>
          <w:trHeight w:val="1478"/>
        </w:trPr>
        <w:tc>
          <w:tcPr>
            <w:tcW w:w="4508" w:type="dxa"/>
          </w:tcPr>
          <w:p w:rsidRPr="008150B4" w:rsidR="00992367" w:rsidP="00992367" w:rsidRDefault="00992367" w14:paraId="55B6AAA0" w14:textId="77777777">
            <w:pPr>
              <w:pStyle w:val="wText1"/>
              <w:spacing w:after="0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8150B4">
              <w:rPr>
                <w:b/>
                <w:sz w:val="20"/>
                <w:szCs w:val="20"/>
                <w:lang w:val="ru-RU"/>
              </w:rPr>
              <w:t xml:space="preserve">АО НК «КАЗМУНАЙГАЗ» </w:t>
            </w:r>
          </w:p>
          <w:p w:rsidRPr="00F97E1F" w:rsidR="00DE6625" w:rsidP="00992367" w:rsidRDefault="00992367" w14:paraId="3E02553B" w14:textId="65EF092C">
            <w:pPr>
              <w:pStyle w:val="wText1"/>
              <w:spacing w:before="0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F97E1F">
              <w:rPr>
                <w:sz w:val="20"/>
                <w:szCs w:val="20"/>
                <w:lang w:val="ru-RU"/>
              </w:rPr>
              <w:t>ул</w:t>
            </w:r>
            <w:r w:rsidRPr="008150B4">
              <w:rPr>
                <w:sz w:val="20"/>
                <w:szCs w:val="20"/>
                <w:lang w:val="ru-RU"/>
              </w:rPr>
              <w:t xml:space="preserve">. </w:t>
            </w:r>
            <w:r w:rsidRPr="00F97E1F">
              <w:rPr>
                <w:sz w:val="20"/>
                <w:szCs w:val="20"/>
                <w:lang w:val="ru-RU"/>
              </w:rPr>
              <w:t>Кунаева</w:t>
            </w:r>
            <w:r w:rsidRPr="008150B4">
              <w:rPr>
                <w:sz w:val="20"/>
                <w:szCs w:val="20"/>
                <w:lang w:val="ru-RU"/>
              </w:rPr>
              <w:t xml:space="preserve"> 8, </w:t>
            </w:r>
            <w:r w:rsidRPr="008150B4" w:rsidR="00DE6625">
              <w:rPr>
                <w:sz w:val="20"/>
                <w:szCs w:val="20"/>
                <w:lang w:val="ru-RU"/>
              </w:rPr>
              <w:br/>
            </w:r>
            <w:r w:rsidRPr="00F97E1F">
              <w:rPr>
                <w:sz w:val="20"/>
                <w:szCs w:val="20"/>
                <w:lang w:val="ru-RU"/>
              </w:rPr>
              <w:t>Астана</w:t>
            </w:r>
            <w:r w:rsidRPr="008150B4" w:rsidR="00DE6625">
              <w:rPr>
                <w:sz w:val="20"/>
                <w:szCs w:val="20"/>
                <w:lang w:val="ru-RU"/>
              </w:rPr>
              <w:t xml:space="preserve"> 010000</w:t>
            </w:r>
            <w:r w:rsidRPr="008150B4" w:rsidR="00DE6625">
              <w:rPr>
                <w:sz w:val="20"/>
                <w:szCs w:val="20"/>
                <w:lang w:val="ru-RU"/>
              </w:rPr>
              <w:br/>
            </w:r>
            <w:r w:rsidRPr="00F97E1F">
              <w:rPr>
                <w:sz w:val="20"/>
                <w:szCs w:val="20"/>
                <w:lang w:val="ru-RU"/>
              </w:rPr>
              <w:t>Казахстан</w:t>
            </w:r>
          </w:p>
          <w:p w:rsidRPr="008150B4" w:rsidR="00DE6625" w:rsidP="00DE6625" w:rsidRDefault="00DE6625" w14:paraId="49F79F82" w14:textId="77777777">
            <w:pPr>
              <w:pStyle w:val="wText1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09" w:type="dxa"/>
          </w:tcPr>
          <w:p w:rsidRPr="008150B4" w:rsidR="00992367" w:rsidP="00992367" w:rsidRDefault="00992367" w14:paraId="43DACA45" w14:textId="3B8EA1E4">
            <w:pPr>
              <w:pStyle w:val="wText1"/>
              <w:spacing w:after="0"/>
              <w:ind w:left="0"/>
              <w:jc w:val="center"/>
              <w:rPr>
                <w:b/>
                <w:sz w:val="20"/>
                <w:szCs w:val="20"/>
                <w:lang w:val="fr-FR"/>
              </w:rPr>
            </w:pPr>
            <w:r w:rsidRPr="00F97E1F">
              <w:rPr>
                <w:b/>
                <w:sz w:val="20"/>
                <w:szCs w:val="20"/>
              </w:rPr>
              <w:t>КОМПАНИЯ</w:t>
            </w:r>
            <w:r w:rsidRPr="008150B4">
              <w:rPr>
                <w:b/>
                <w:sz w:val="20"/>
                <w:szCs w:val="20"/>
                <w:lang w:val="fr-FR"/>
              </w:rPr>
              <w:t xml:space="preserve"> «KAZMUNAIGAZ FINANCE SUB B.V.</w:t>
            </w:r>
          </w:p>
          <w:p w:rsidRPr="008150B4" w:rsidR="00DE6625" w:rsidP="00DE6625" w:rsidRDefault="00DE6625" w14:paraId="797CF8B3" w14:textId="19900B27">
            <w:pPr>
              <w:pStyle w:val="wText1"/>
              <w:spacing w:before="0"/>
              <w:ind w:left="0"/>
              <w:jc w:val="center"/>
              <w:rPr>
                <w:color w:val="000000" w:themeColor="text2"/>
                <w:sz w:val="20"/>
                <w:szCs w:val="20"/>
                <w:lang w:val="fr-FR"/>
              </w:rPr>
            </w:pPr>
            <w:proofErr w:type="spellStart"/>
            <w:r w:rsidRPr="008150B4">
              <w:rPr>
                <w:sz w:val="20"/>
                <w:szCs w:val="20"/>
                <w:lang w:val="fr-FR"/>
              </w:rPr>
              <w:t>Strawinskylaan</w:t>
            </w:r>
            <w:proofErr w:type="spellEnd"/>
            <w:r w:rsidRPr="008150B4">
              <w:rPr>
                <w:sz w:val="20"/>
                <w:szCs w:val="20"/>
                <w:lang w:val="fr-FR"/>
              </w:rPr>
              <w:t xml:space="preserve"> 723 (WTC Tower A, </w:t>
            </w:r>
            <w:r w:rsidRPr="008150B4" w:rsidR="00295FCD">
              <w:rPr>
                <w:sz w:val="20"/>
                <w:szCs w:val="20"/>
                <w:lang w:val="fr-FR"/>
              </w:rPr>
              <w:t xml:space="preserve">7 </w:t>
            </w:r>
            <w:r w:rsidRPr="00F97E1F" w:rsidR="00295FCD">
              <w:rPr>
                <w:sz w:val="20"/>
                <w:szCs w:val="20"/>
                <w:lang w:val="ru-RU"/>
              </w:rPr>
              <w:t>этаж</w:t>
            </w:r>
            <w:r w:rsidRPr="008150B4">
              <w:rPr>
                <w:sz w:val="20"/>
                <w:szCs w:val="20"/>
                <w:lang w:val="fr-FR"/>
              </w:rPr>
              <w:t>)</w:t>
            </w:r>
            <w:r w:rsidRPr="008150B4">
              <w:rPr>
                <w:sz w:val="20"/>
                <w:szCs w:val="20"/>
                <w:lang w:val="fr-FR"/>
              </w:rPr>
              <w:br/>
              <w:t xml:space="preserve">1077 XX </w:t>
            </w:r>
            <w:r w:rsidRPr="00F97E1F" w:rsidR="00295FCD">
              <w:rPr>
                <w:sz w:val="20"/>
                <w:szCs w:val="20"/>
                <w:lang w:val="ru-RU"/>
              </w:rPr>
              <w:t>Амстердам</w:t>
            </w:r>
            <w:r w:rsidRPr="008150B4">
              <w:rPr>
                <w:sz w:val="20"/>
                <w:szCs w:val="20"/>
                <w:lang w:val="fr-FR"/>
              </w:rPr>
              <w:br/>
            </w:r>
            <w:r w:rsidRPr="00F97E1F" w:rsidR="00295FCD">
              <w:rPr>
                <w:sz w:val="20"/>
                <w:szCs w:val="20"/>
                <w:lang w:val="ru-RU"/>
              </w:rPr>
              <w:t>Нидерланды</w:t>
            </w:r>
          </w:p>
          <w:p w:rsidRPr="008150B4" w:rsidR="00DE6625" w:rsidP="00DE6625" w:rsidRDefault="00DE6625" w14:paraId="3BAF22EE" w14:textId="77777777">
            <w:pPr>
              <w:pStyle w:val="wText1"/>
              <w:ind w:left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</w:tbl>
    <w:p w:rsidRPr="00295FCD" w:rsidR="00472929" w:rsidP="00360D8D" w:rsidRDefault="00295FCD" w14:paraId="0477EC00" w14:textId="78A06004">
      <w:pPr>
        <w:pStyle w:val="BodyText"/>
        <w:spacing w:before="240"/>
        <w:jc w:val="center"/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t>ДИЛЕР-МЕНЕДЖЕРЫ</w:t>
      </w:r>
    </w:p>
    <w:tbl>
      <w:tblPr>
        <w:tblStyle w:val="TableGrid1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3118"/>
      </w:tblGrid>
      <w:tr w:rsidR="000019F7" w:rsidTr="00E91086" w14:paraId="5D1BD254" w14:textId="77777777">
        <w:tc>
          <w:tcPr>
            <w:tcW w:w="3402" w:type="dxa"/>
          </w:tcPr>
          <w:p w:rsidRPr="008150B4" w:rsidR="006427F7" w:rsidP="00E91086" w:rsidRDefault="003E206E" w14:paraId="45263EDC" w14:textId="66730404">
            <w:pPr>
              <w:pStyle w:val="wText"/>
              <w:jc w:val="center"/>
              <w:rPr>
                <w:lang w:val="ru-RU"/>
              </w:rPr>
            </w:pPr>
            <w:r w:rsidRPr="003E206E">
              <w:rPr>
                <w:rFonts w:eastAsia="MS Mincho"/>
                <w:b/>
                <w:bCs/>
                <w:sz w:val="20"/>
              </w:rPr>
              <w:t>Citigroup</w:t>
            </w:r>
            <w:r w:rsidRPr="008150B4">
              <w:rPr>
                <w:rFonts w:eastAsia="MS Mincho"/>
                <w:b/>
                <w:bCs/>
                <w:sz w:val="20"/>
                <w:lang w:val="ru-RU"/>
              </w:rPr>
              <w:t xml:space="preserve"> </w:t>
            </w:r>
            <w:r w:rsidRPr="003E206E">
              <w:rPr>
                <w:rFonts w:eastAsia="MS Mincho"/>
                <w:b/>
                <w:bCs/>
                <w:sz w:val="20"/>
              </w:rPr>
              <w:t>Global</w:t>
            </w:r>
            <w:r w:rsidRPr="008150B4">
              <w:rPr>
                <w:rFonts w:eastAsia="MS Mincho"/>
                <w:b/>
                <w:bCs/>
                <w:sz w:val="20"/>
                <w:lang w:val="ru-RU"/>
              </w:rPr>
              <w:t xml:space="preserve"> </w:t>
            </w:r>
            <w:r w:rsidRPr="003E206E">
              <w:rPr>
                <w:rFonts w:eastAsia="MS Mincho"/>
                <w:b/>
                <w:bCs/>
                <w:sz w:val="20"/>
              </w:rPr>
              <w:t>Markets</w:t>
            </w:r>
            <w:r w:rsidRPr="008150B4">
              <w:rPr>
                <w:rFonts w:eastAsia="MS Mincho"/>
                <w:b/>
                <w:bCs/>
                <w:sz w:val="20"/>
                <w:lang w:val="ru-RU"/>
              </w:rPr>
              <w:t xml:space="preserve"> </w:t>
            </w:r>
            <w:r w:rsidRPr="003E206E">
              <w:rPr>
                <w:rFonts w:eastAsia="MS Mincho"/>
                <w:b/>
                <w:bCs/>
                <w:sz w:val="20"/>
              </w:rPr>
              <w:t>Limited</w:t>
            </w:r>
            <w:r w:rsidRPr="008150B4">
              <w:rPr>
                <w:rFonts w:eastAsia="MS Mincho"/>
                <w:b/>
                <w:bCs/>
                <w:sz w:val="20"/>
                <w:lang w:val="ru-RU"/>
              </w:rPr>
              <w:br/>
            </w:r>
            <w:r w:rsidRPr="003E206E">
              <w:rPr>
                <w:rFonts w:eastAsia="MS Mincho"/>
                <w:sz w:val="20"/>
              </w:rPr>
              <w:t>Citigroup</w:t>
            </w:r>
            <w:r w:rsidRPr="008150B4">
              <w:rPr>
                <w:rFonts w:eastAsia="MS Mincho"/>
                <w:sz w:val="20"/>
                <w:lang w:val="ru-RU"/>
              </w:rPr>
              <w:t xml:space="preserve"> </w:t>
            </w:r>
            <w:r w:rsidRPr="003E206E">
              <w:rPr>
                <w:rFonts w:eastAsia="MS Mincho"/>
                <w:sz w:val="20"/>
              </w:rPr>
              <w:t>Centre</w:t>
            </w:r>
            <w:r w:rsidRPr="008150B4">
              <w:rPr>
                <w:rFonts w:eastAsia="MS Mincho"/>
                <w:sz w:val="20"/>
                <w:lang w:val="ru-RU"/>
              </w:rPr>
              <w:t xml:space="preserve"> </w:t>
            </w:r>
            <w:r w:rsidRPr="008150B4">
              <w:rPr>
                <w:rFonts w:eastAsia="MS Mincho"/>
                <w:sz w:val="20"/>
                <w:lang w:val="ru-RU"/>
              </w:rPr>
              <w:br/>
            </w:r>
            <w:r w:rsidRPr="003E206E">
              <w:rPr>
                <w:rFonts w:eastAsia="MS Mincho"/>
                <w:sz w:val="20"/>
              </w:rPr>
              <w:t>Canada</w:t>
            </w:r>
            <w:r w:rsidRPr="008150B4">
              <w:rPr>
                <w:rFonts w:eastAsia="MS Mincho"/>
                <w:sz w:val="20"/>
                <w:lang w:val="ru-RU"/>
              </w:rPr>
              <w:t xml:space="preserve"> </w:t>
            </w:r>
            <w:r w:rsidRPr="003E206E">
              <w:rPr>
                <w:rFonts w:eastAsia="MS Mincho"/>
                <w:sz w:val="20"/>
              </w:rPr>
              <w:t>Square</w:t>
            </w:r>
            <w:r w:rsidRPr="008150B4">
              <w:rPr>
                <w:rFonts w:eastAsia="MS Mincho"/>
                <w:sz w:val="20"/>
                <w:lang w:val="ru-RU"/>
              </w:rPr>
              <w:t xml:space="preserve"> </w:t>
            </w:r>
            <w:r w:rsidRPr="008150B4">
              <w:rPr>
                <w:rFonts w:eastAsia="MS Mincho"/>
                <w:sz w:val="20"/>
                <w:lang w:val="ru-RU"/>
              </w:rPr>
              <w:br/>
            </w:r>
            <w:r w:rsidRPr="003E206E">
              <w:rPr>
                <w:rFonts w:eastAsia="MS Mincho"/>
                <w:sz w:val="20"/>
              </w:rPr>
              <w:t>Canary</w:t>
            </w:r>
            <w:r w:rsidRPr="008150B4">
              <w:rPr>
                <w:rFonts w:eastAsia="MS Mincho"/>
                <w:sz w:val="20"/>
                <w:lang w:val="ru-RU"/>
              </w:rPr>
              <w:t xml:space="preserve"> </w:t>
            </w:r>
            <w:r w:rsidRPr="003E206E">
              <w:rPr>
                <w:rFonts w:eastAsia="MS Mincho"/>
                <w:sz w:val="20"/>
              </w:rPr>
              <w:t>Wharf</w:t>
            </w:r>
            <w:r w:rsidRPr="008150B4">
              <w:rPr>
                <w:rFonts w:eastAsia="MS Mincho"/>
                <w:sz w:val="20"/>
                <w:lang w:val="ru-RU"/>
              </w:rPr>
              <w:t xml:space="preserve"> </w:t>
            </w:r>
            <w:r w:rsidRPr="008150B4">
              <w:rPr>
                <w:rFonts w:eastAsia="MS Mincho"/>
                <w:sz w:val="20"/>
                <w:lang w:val="ru-RU"/>
              </w:rPr>
              <w:br/>
            </w:r>
            <w:r w:rsidRPr="003E206E">
              <w:rPr>
                <w:rFonts w:eastAsia="MS Mincho"/>
                <w:sz w:val="20"/>
                <w:lang w:val="ru-RU"/>
              </w:rPr>
              <w:t>Лондон</w:t>
            </w:r>
            <w:r w:rsidRPr="008150B4">
              <w:rPr>
                <w:rFonts w:eastAsia="MS Mincho"/>
                <w:sz w:val="20"/>
                <w:lang w:val="ru-RU"/>
              </w:rPr>
              <w:t xml:space="preserve"> </w:t>
            </w:r>
            <w:r w:rsidRPr="003E206E">
              <w:rPr>
                <w:rFonts w:eastAsia="MS Mincho"/>
                <w:sz w:val="20"/>
              </w:rPr>
              <w:t>E</w:t>
            </w:r>
            <w:r w:rsidRPr="008150B4">
              <w:rPr>
                <w:rFonts w:eastAsia="MS Mincho"/>
                <w:sz w:val="20"/>
                <w:lang w:val="ru-RU"/>
              </w:rPr>
              <w:t>14 5</w:t>
            </w:r>
            <w:r w:rsidRPr="003E206E">
              <w:rPr>
                <w:rFonts w:eastAsia="MS Mincho"/>
                <w:sz w:val="20"/>
              </w:rPr>
              <w:t>LB</w:t>
            </w:r>
            <w:r w:rsidRPr="008150B4">
              <w:rPr>
                <w:rFonts w:eastAsia="MS Mincho"/>
                <w:sz w:val="20"/>
                <w:lang w:val="ru-RU"/>
              </w:rPr>
              <w:t xml:space="preserve"> </w:t>
            </w:r>
            <w:r w:rsidRPr="008150B4">
              <w:rPr>
                <w:rFonts w:eastAsia="MS Mincho"/>
                <w:sz w:val="20"/>
                <w:lang w:val="ru-RU"/>
              </w:rPr>
              <w:br/>
            </w:r>
            <w:r w:rsidRPr="003E206E">
              <w:rPr>
                <w:rFonts w:eastAsia="MS Mincho"/>
                <w:sz w:val="20"/>
                <w:lang w:val="ru-RU"/>
              </w:rPr>
              <w:t>Соединенное</w:t>
            </w:r>
            <w:r w:rsidRPr="008150B4">
              <w:rPr>
                <w:rFonts w:eastAsia="MS Mincho"/>
                <w:sz w:val="20"/>
                <w:lang w:val="ru-RU"/>
              </w:rPr>
              <w:t xml:space="preserve"> </w:t>
            </w:r>
            <w:r w:rsidRPr="003E206E">
              <w:rPr>
                <w:rFonts w:eastAsia="MS Mincho"/>
                <w:sz w:val="20"/>
                <w:lang w:val="ru-RU"/>
              </w:rPr>
              <w:t>Королевство</w:t>
            </w:r>
            <w:r w:rsidRPr="008150B4">
              <w:rPr>
                <w:rFonts w:eastAsia="MS Mincho"/>
                <w:sz w:val="20"/>
                <w:lang w:val="ru-RU"/>
              </w:rPr>
              <w:t xml:space="preserve"> </w:t>
            </w:r>
            <w:r w:rsidRPr="008150B4">
              <w:rPr>
                <w:rFonts w:eastAsia="MS Mincho"/>
                <w:sz w:val="20"/>
                <w:lang w:val="ru-RU"/>
              </w:rPr>
              <w:br/>
            </w:r>
            <w:r w:rsidRPr="003E206E">
              <w:rPr>
                <w:rFonts w:eastAsia="MS Mincho"/>
                <w:sz w:val="20"/>
                <w:lang w:val="ru-RU"/>
              </w:rPr>
              <w:t>Телефон</w:t>
            </w:r>
            <w:r w:rsidRPr="008150B4">
              <w:rPr>
                <w:rFonts w:eastAsia="MS Mincho"/>
                <w:sz w:val="20"/>
                <w:lang w:val="ru-RU"/>
              </w:rPr>
              <w:t xml:space="preserve">: +44 20 7986 8969 </w:t>
            </w:r>
            <w:r w:rsidRPr="008150B4">
              <w:rPr>
                <w:rFonts w:eastAsia="MS Mincho"/>
                <w:sz w:val="20"/>
                <w:lang w:val="ru-RU"/>
              </w:rPr>
              <w:br/>
            </w:r>
            <w:r w:rsidRPr="003E206E">
              <w:rPr>
                <w:rFonts w:eastAsia="MS Mincho"/>
                <w:sz w:val="20"/>
                <w:lang w:val="ru-RU"/>
              </w:rPr>
              <w:t>Электронная</w:t>
            </w:r>
            <w:r w:rsidRPr="008150B4">
              <w:rPr>
                <w:rFonts w:eastAsia="MS Mincho"/>
                <w:sz w:val="20"/>
                <w:lang w:val="ru-RU"/>
              </w:rPr>
              <w:t xml:space="preserve"> </w:t>
            </w:r>
            <w:r w:rsidRPr="003E206E">
              <w:rPr>
                <w:rFonts w:eastAsia="MS Mincho"/>
                <w:sz w:val="20"/>
                <w:lang w:val="ru-RU"/>
              </w:rPr>
              <w:t>почта</w:t>
            </w:r>
            <w:r w:rsidRPr="008150B4">
              <w:rPr>
                <w:rFonts w:eastAsia="MS Mincho"/>
                <w:sz w:val="20"/>
                <w:lang w:val="ru-RU"/>
              </w:rPr>
              <w:t xml:space="preserve">: </w:t>
            </w:r>
            <w:hyperlink w:history="1" r:id="rId13">
              <w:r w:rsidRPr="003E206E">
                <w:rPr>
                  <w:rFonts w:eastAsia="MS Mincho"/>
                  <w:color w:val="0000FF"/>
                  <w:sz w:val="20"/>
                  <w:u w:val="single"/>
                </w:rPr>
                <w:t>liabilitymanagement</w:t>
              </w:r>
              <w:r w:rsidRPr="008150B4">
                <w:rPr>
                  <w:rFonts w:eastAsia="MS Mincho"/>
                  <w:color w:val="0000FF"/>
                  <w:sz w:val="20"/>
                  <w:u w:val="single"/>
                  <w:lang w:val="ru-RU"/>
                </w:rPr>
                <w:t>.</w:t>
              </w:r>
              <w:r w:rsidRPr="003E206E">
                <w:rPr>
                  <w:rFonts w:eastAsia="MS Mincho"/>
                  <w:color w:val="0000FF"/>
                  <w:sz w:val="20"/>
                  <w:u w:val="single"/>
                </w:rPr>
                <w:t>europe</w:t>
              </w:r>
              <w:r w:rsidRPr="008150B4">
                <w:rPr>
                  <w:rFonts w:eastAsia="MS Mincho"/>
                  <w:color w:val="0000FF"/>
                  <w:sz w:val="20"/>
                  <w:u w:val="single"/>
                  <w:lang w:val="ru-RU"/>
                </w:rPr>
                <w:t>@</w:t>
              </w:r>
              <w:r w:rsidRPr="003E206E">
                <w:rPr>
                  <w:rFonts w:eastAsia="MS Mincho"/>
                  <w:color w:val="0000FF"/>
                  <w:sz w:val="20"/>
                  <w:u w:val="single"/>
                </w:rPr>
                <w:t>citi</w:t>
              </w:r>
              <w:r w:rsidRPr="008150B4">
                <w:rPr>
                  <w:rFonts w:eastAsia="MS Mincho"/>
                  <w:color w:val="0000FF"/>
                  <w:sz w:val="20"/>
                  <w:u w:val="single"/>
                  <w:lang w:val="ru-RU"/>
                </w:rPr>
                <w:t>.</w:t>
              </w:r>
              <w:r w:rsidRPr="003E206E">
                <w:rPr>
                  <w:rFonts w:eastAsia="MS Mincho"/>
                  <w:color w:val="0000FF"/>
                  <w:sz w:val="20"/>
                  <w:u w:val="single"/>
                </w:rPr>
                <w:t>com</w:t>
              </w:r>
            </w:hyperlink>
            <w:r w:rsidRPr="008150B4">
              <w:rPr>
                <w:rFonts w:eastAsia="MS Mincho"/>
                <w:sz w:val="20"/>
                <w:lang w:val="ru-RU"/>
              </w:rPr>
              <w:br/>
            </w:r>
            <w:r w:rsidRPr="003E206E">
              <w:rPr>
                <w:rFonts w:eastAsia="MS Mincho"/>
                <w:sz w:val="20"/>
                <w:lang w:val="ru-RU"/>
              </w:rPr>
              <w:t>Вниманию</w:t>
            </w:r>
            <w:r w:rsidRPr="008150B4">
              <w:rPr>
                <w:rFonts w:eastAsia="MS Mincho"/>
                <w:sz w:val="20"/>
                <w:lang w:val="ru-RU"/>
              </w:rPr>
              <w:t xml:space="preserve">: </w:t>
            </w:r>
            <w:r w:rsidRPr="003E206E">
              <w:rPr>
                <w:rFonts w:eastAsia="MS Mincho"/>
                <w:sz w:val="20"/>
              </w:rPr>
              <w:t>Liability</w:t>
            </w:r>
            <w:r w:rsidRPr="008150B4">
              <w:rPr>
                <w:rFonts w:eastAsia="MS Mincho"/>
                <w:sz w:val="20"/>
                <w:lang w:val="ru-RU"/>
              </w:rPr>
              <w:t xml:space="preserve"> </w:t>
            </w:r>
            <w:r w:rsidRPr="003E206E">
              <w:rPr>
                <w:rFonts w:eastAsia="MS Mincho"/>
                <w:sz w:val="20"/>
              </w:rPr>
              <w:t>Management</w:t>
            </w:r>
            <w:r w:rsidRPr="008150B4">
              <w:rPr>
                <w:rFonts w:eastAsia="MS Mincho"/>
                <w:sz w:val="20"/>
                <w:lang w:val="ru-RU"/>
              </w:rPr>
              <w:t xml:space="preserve"> </w:t>
            </w:r>
            <w:r w:rsidRPr="003E206E">
              <w:rPr>
                <w:rFonts w:eastAsia="MS Mincho"/>
                <w:sz w:val="20"/>
              </w:rPr>
              <w:t>Group</w:t>
            </w:r>
          </w:p>
        </w:tc>
        <w:tc>
          <w:tcPr>
            <w:tcW w:w="3119" w:type="dxa"/>
          </w:tcPr>
          <w:p w:rsidRPr="008150B4" w:rsidR="006427F7" w:rsidP="000019F7" w:rsidRDefault="006427F7" w14:paraId="6746628C" w14:textId="0F6FF7B0">
            <w:pPr>
              <w:pStyle w:val="wText"/>
              <w:jc w:val="center"/>
              <w:rPr>
                <w:sz w:val="20"/>
                <w:szCs w:val="20"/>
                <w:lang w:val="ru-RU"/>
              </w:rPr>
            </w:pPr>
            <w:r w:rsidRPr="00F97E1F">
              <w:rPr>
                <w:b/>
                <w:sz w:val="20"/>
                <w:szCs w:val="20"/>
              </w:rPr>
              <w:t>J</w:t>
            </w:r>
            <w:r w:rsidRPr="008150B4">
              <w:rPr>
                <w:b/>
                <w:sz w:val="20"/>
                <w:szCs w:val="20"/>
                <w:lang w:val="ru-RU"/>
              </w:rPr>
              <w:t>.</w:t>
            </w:r>
            <w:r w:rsidRPr="00F97E1F">
              <w:rPr>
                <w:b/>
                <w:sz w:val="20"/>
                <w:szCs w:val="20"/>
              </w:rPr>
              <w:t>P</w:t>
            </w:r>
            <w:r w:rsidRPr="008150B4">
              <w:rPr>
                <w:b/>
                <w:sz w:val="20"/>
                <w:szCs w:val="20"/>
                <w:lang w:val="ru-RU"/>
              </w:rPr>
              <w:t>.</w:t>
            </w:r>
            <w:r w:rsidRPr="008150B4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F97E1F">
              <w:rPr>
                <w:b/>
                <w:sz w:val="20"/>
                <w:szCs w:val="20"/>
              </w:rPr>
              <w:t>Morgan</w:t>
            </w:r>
            <w:r w:rsidRPr="008150B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97E1F">
              <w:rPr>
                <w:b/>
                <w:sz w:val="20"/>
                <w:szCs w:val="20"/>
              </w:rPr>
              <w:t>Securities</w:t>
            </w:r>
            <w:r w:rsidRPr="008150B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97E1F">
              <w:rPr>
                <w:b/>
                <w:sz w:val="20"/>
                <w:szCs w:val="20"/>
              </w:rPr>
              <w:t>plc</w:t>
            </w:r>
            <w:r w:rsidRPr="008150B4">
              <w:rPr>
                <w:sz w:val="20"/>
                <w:szCs w:val="20"/>
                <w:lang w:val="ru-RU"/>
              </w:rPr>
              <w:br/>
              <w:t xml:space="preserve">25 </w:t>
            </w:r>
            <w:r w:rsidRPr="00F97E1F">
              <w:rPr>
                <w:sz w:val="20"/>
                <w:szCs w:val="20"/>
              </w:rPr>
              <w:t>Bank</w:t>
            </w:r>
            <w:r w:rsidRPr="008150B4">
              <w:rPr>
                <w:sz w:val="20"/>
                <w:szCs w:val="20"/>
                <w:lang w:val="ru-RU"/>
              </w:rPr>
              <w:t xml:space="preserve"> </w:t>
            </w:r>
            <w:r w:rsidRPr="00F97E1F">
              <w:rPr>
                <w:sz w:val="20"/>
                <w:szCs w:val="20"/>
              </w:rPr>
              <w:t>Street</w:t>
            </w:r>
            <w:r w:rsidRPr="008150B4">
              <w:rPr>
                <w:spacing w:val="40"/>
                <w:sz w:val="20"/>
                <w:szCs w:val="20"/>
                <w:lang w:val="ru-RU"/>
              </w:rPr>
              <w:br/>
            </w:r>
            <w:r w:rsidRPr="00F97E1F">
              <w:rPr>
                <w:sz w:val="20"/>
                <w:szCs w:val="20"/>
              </w:rPr>
              <w:t>Canary</w:t>
            </w:r>
            <w:r w:rsidRPr="008150B4">
              <w:rPr>
                <w:sz w:val="20"/>
                <w:szCs w:val="20"/>
                <w:lang w:val="ru-RU"/>
              </w:rPr>
              <w:t xml:space="preserve"> </w:t>
            </w:r>
            <w:r w:rsidRPr="00F97E1F">
              <w:rPr>
                <w:sz w:val="20"/>
                <w:szCs w:val="20"/>
              </w:rPr>
              <w:t>Wharf</w:t>
            </w:r>
            <w:r w:rsidRPr="008150B4">
              <w:rPr>
                <w:spacing w:val="40"/>
                <w:sz w:val="20"/>
                <w:szCs w:val="20"/>
                <w:lang w:val="ru-RU"/>
              </w:rPr>
              <w:br/>
            </w:r>
            <w:r w:rsidRPr="00F97E1F" w:rsidR="00F97E1F">
              <w:rPr>
                <w:sz w:val="20"/>
                <w:szCs w:val="20"/>
                <w:lang w:val="ru-RU"/>
              </w:rPr>
              <w:t>Лондон</w:t>
            </w:r>
            <w:r w:rsidRPr="008150B4">
              <w:rPr>
                <w:sz w:val="20"/>
                <w:szCs w:val="20"/>
                <w:lang w:val="ru-RU"/>
              </w:rPr>
              <w:t xml:space="preserve"> </w:t>
            </w:r>
            <w:r w:rsidRPr="00F97E1F">
              <w:rPr>
                <w:sz w:val="20"/>
                <w:szCs w:val="20"/>
              </w:rPr>
              <w:t>E</w:t>
            </w:r>
            <w:r w:rsidRPr="008150B4">
              <w:rPr>
                <w:sz w:val="20"/>
                <w:szCs w:val="20"/>
                <w:lang w:val="ru-RU"/>
              </w:rPr>
              <w:t>14 5</w:t>
            </w:r>
            <w:r w:rsidRPr="00F97E1F">
              <w:rPr>
                <w:sz w:val="20"/>
                <w:szCs w:val="20"/>
              </w:rPr>
              <w:t>JP</w:t>
            </w:r>
            <w:r w:rsidRPr="008150B4">
              <w:rPr>
                <w:sz w:val="20"/>
                <w:szCs w:val="20"/>
                <w:lang w:val="ru-RU"/>
              </w:rPr>
              <w:br/>
            </w:r>
            <w:r w:rsidRPr="00F97E1F" w:rsidR="00F97E1F">
              <w:rPr>
                <w:rFonts w:eastAsia="MS Mincho"/>
                <w:sz w:val="20"/>
                <w:szCs w:val="20"/>
                <w:lang w:val="ru-RU"/>
              </w:rPr>
              <w:t>Соединенное</w:t>
            </w:r>
            <w:r w:rsidRPr="008150B4" w:rsidR="00F97E1F">
              <w:rPr>
                <w:rFonts w:eastAsia="MS Mincho"/>
                <w:sz w:val="20"/>
                <w:szCs w:val="20"/>
                <w:lang w:val="ru-RU"/>
              </w:rPr>
              <w:t xml:space="preserve"> </w:t>
            </w:r>
            <w:r w:rsidRPr="00F97E1F" w:rsidR="00F97E1F">
              <w:rPr>
                <w:rFonts w:eastAsia="MS Mincho"/>
                <w:sz w:val="20"/>
                <w:szCs w:val="20"/>
                <w:lang w:val="ru-RU"/>
              </w:rPr>
              <w:t>Королевство</w:t>
            </w:r>
            <w:r w:rsidRPr="008150B4">
              <w:rPr>
                <w:sz w:val="20"/>
                <w:szCs w:val="20"/>
                <w:lang w:val="ru-RU"/>
              </w:rPr>
              <w:br/>
            </w:r>
            <w:r w:rsidRPr="003E206E" w:rsidR="00BC0F68">
              <w:rPr>
                <w:rFonts w:eastAsia="MS Mincho"/>
                <w:sz w:val="20"/>
                <w:lang w:val="ru-RU"/>
              </w:rPr>
              <w:t>Телефон</w:t>
            </w:r>
            <w:r w:rsidRPr="008150B4">
              <w:rPr>
                <w:sz w:val="20"/>
                <w:szCs w:val="20"/>
                <w:lang w:val="ru-RU"/>
              </w:rPr>
              <w:t>: +44 20 7134 2468</w:t>
            </w:r>
            <w:r w:rsidRPr="008150B4">
              <w:rPr>
                <w:sz w:val="20"/>
                <w:szCs w:val="20"/>
                <w:lang w:val="ru-RU"/>
              </w:rPr>
              <w:br/>
            </w:r>
            <w:r w:rsidRPr="003E206E" w:rsidR="00BC0F68">
              <w:rPr>
                <w:rFonts w:eastAsia="MS Mincho"/>
                <w:sz w:val="20"/>
                <w:lang w:val="ru-RU"/>
              </w:rPr>
              <w:t>Электронная</w:t>
            </w:r>
            <w:r w:rsidRPr="008150B4" w:rsidR="00BC0F68">
              <w:rPr>
                <w:rFonts w:eastAsia="MS Mincho"/>
                <w:sz w:val="20"/>
                <w:lang w:val="ru-RU"/>
              </w:rPr>
              <w:t xml:space="preserve"> </w:t>
            </w:r>
            <w:r w:rsidRPr="003E206E" w:rsidR="00BC0F68">
              <w:rPr>
                <w:rFonts w:eastAsia="MS Mincho"/>
                <w:sz w:val="20"/>
                <w:lang w:val="ru-RU"/>
              </w:rPr>
              <w:t>почта</w:t>
            </w:r>
            <w:r w:rsidRPr="008150B4">
              <w:rPr>
                <w:sz w:val="20"/>
                <w:szCs w:val="20"/>
                <w:lang w:val="ru-RU"/>
              </w:rPr>
              <w:t>:</w:t>
            </w:r>
            <w:r w:rsidRPr="008150B4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hyperlink w:history="1" r:id="rId14">
              <w:r w:rsidRPr="00F97E1F">
                <w:rPr>
                  <w:rStyle w:val="Hyperlink"/>
                  <w:sz w:val="20"/>
                  <w:szCs w:val="20"/>
                </w:rPr>
                <w:t>em</w:t>
              </w:r>
              <w:r w:rsidRPr="008150B4">
                <w:rPr>
                  <w:rStyle w:val="Hyperlink"/>
                  <w:sz w:val="20"/>
                  <w:szCs w:val="20"/>
                  <w:lang w:val="ru-RU"/>
                </w:rPr>
                <w:t>_</w:t>
              </w:r>
              <w:r w:rsidRPr="00F97E1F">
                <w:rPr>
                  <w:rStyle w:val="Hyperlink"/>
                  <w:sz w:val="20"/>
                  <w:szCs w:val="20"/>
                </w:rPr>
                <w:t>europe</w:t>
              </w:r>
              <w:r w:rsidRPr="008150B4">
                <w:rPr>
                  <w:rStyle w:val="Hyperlink"/>
                  <w:sz w:val="20"/>
                  <w:szCs w:val="20"/>
                  <w:lang w:val="ru-RU"/>
                </w:rPr>
                <w:t>_</w:t>
              </w:r>
              <w:r w:rsidRPr="00F97E1F">
                <w:rPr>
                  <w:rStyle w:val="Hyperlink"/>
                  <w:sz w:val="20"/>
                  <w:szCs w:val="20"/>
                </w:rPr>
                <w:t>lm</w:t>
              </w:r>
              <w:r w:rsidRPr="008150B4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Pr="00F97E1F">
                <w:rPr>
                  <w:rStyle w:val="Hyperlink"/>
                  <w:sz w:val="20"/>
                  <w:szCs w:val="20"/>
                </w:rPr>
                <w:t>jpmorgan</w:t>
              </w:r>
              <w:r w:rsidRPr="008150B4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Pr="00F97E1F">
                <w:rPr>
                  <w:rStyle w:val="Hyperlink"/>
                  <w:sz w:val="20"/>
                  <w:szCs w:val="20"/>
                </w:rPr>
                <w:t>com</w:t>
              </w:r>
            </w:hyperlink>
            <w:r w:rsidRPr="008150B4">
              <w:rPr>
                <w:sz w:val="20"/>
                <w:szCs w:val="20"/>
                <w:lang w:val="ru-RU"/>
              </w:rPr>
              <w:br/>
            </w:r>
            <w:r w:rsidRPr="003E206E" w:rsidR="00BC0F68">
              <w:rPr>
                <w:rFonts w:eastAsia="MS Mincho"/>
                <w:sz w:val="20"/>
                <w:lang w:val="ru-RU"/>
              </w:rPr>
              <w:t>Вниманию</w:t>
            </w:r>
            <w:r w:rsidRPr="008150B4">
              <w:rPr>
                <w:sz w:val="20"/>
                <w:szCs w:val="20"/>
                <w:lang w:val="ru-RU"/>
              </w:rPr>
              <w:t xml:space="preserve">: </w:t>
            </w:r>
            <w:r w:rsidRPr="00F97E1F">
              <w:rPr>
                <w:sz w:val="20"/>
                <w:szCs w:val="20"/>
              </w:rPr>
              <w:t>Liability</w:t>
            </w:r>
            <w:r w:rsidRPr="008150B4">
              <w:rPr>
                <w:sz w:val="20"/>
                <w:szCs w:val="20"/>
                <w:lang w:val="ru-RU"/>
              </w:rPr>
              <w:t xml:space="preserve"> </w:t>
            </w:r>
            <w:r w:rsidRPr="00F97E1F">
              <w:rPr>
                <w:sz w:val="20"/>
                <w:szCs w:val="20"/>
              </w:rPr>
              <w:t>Management</w:t>
            </w:r>
          </w:p>
        </w:tc>
        <w:tc>
          <w:tcPr>
            <w:tcW w:w="3118" w:type="dxa"/>
          </w:tcPr>
          <w:p w:rsidRPr="006D2E38" w:rsidR="006427F7" w:rsidP="000019F7" w:rsidRDefault="006427F7" w14:paraId="123F92E4" w14:textId="77777777">
            <w:pPr>
              <w:pStyle w:val="wText"/>
              <w:spacing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7E1F">
              <w:rPr>
                <w:b/>
                <w:bCs/>
                <w:sz w:val="20"/>
                <w:szCs w:val="20"/>
              </w:rPr>
              <w:t>J</w:t>
            </w:r>
            <w:r w:rsidRPr="006D2E38">
              <w:rPr>
                <w:b/>
                <w:bCs/>
                <w:sz w:val="20"/>
                <w:szCs w:val="20"/>
                <w:lang w:val="ru-RU"/>
              </w:rPr>
              <w:t>.</w:t>
            </w:r>
            <w:r w:rsidRPr="00F97E1F">
              <w:rPr>
                <w:b/>
                <w:bCs/>
                <w:sz w:val="20"/>
                <w:szCs w:val="20"/>
              </w:rPr>
              <w:t>P</w:t>
            </w:r>
            <w:r w:rsidRPr="006D2E38">
              <w:rPr>
                <w:b/>
                <w:bCs/>
                <w:sz w:val="20"/>
                <w:szCs w:val="20"/>
                <w:lang w:val="ru-RU"/>
              </w:rPr>
              <w:t xml:space="preserve">. </w:t>
            </w:r>
            <w:r w:rsidRPr="00F97E1F">
              <w:rPr>
                <w:b/>
                <w:bCs/>
                <w:sz w:val="20"/>
                <w:szCs w:val="20"/>
              </w:rPr>
              <w:t>Morgan</w:t>
            </w:r>
            <w:r w:rsidRPr="006D2E3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97E1F">
              <w:rPr>
                <w:b/>
                <w:bCs/>
                <w:sz w:val="20"/>
                <w:szCs w:val="20"/>
              </w:rPr>
              <w:t>SE</w:t>
            </w:r>
          </w:p>
          <w:p w:rsidRPr="006D2E38" w:rsidR="006427F7" w:rsidP="000019F7" w:rsidRDefault="006427F7" w14:paraId="2BF2FC3D" w14:textId="77777777">
            <w:pPr>
              <w:keepNext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97E1F">
              <w:rPr>
                <w:sz w:val="20"/>
                <w:szCs w:val="20"/>
              </w:rPr>
              <w:t>Taunustor</w:t>
            </w:r>
            <w:proofErr w:type="spellEnd"/>
            <w:r w:rsidRPr="006D2E38">
              <w:rPr>
                <w:sz w:val="20"/>
                <w:szCs w:val="20"/>
                <w:lang w:val="ru-RU"/>
              </w:rPr>
              <w:t xml:space="preserve"> 1 (</w:t>
            </w:r>
            <w:proofErr w:type="spellStart"/>
            <w:r w:rsidRPr="00F97E1F">
              <w:rPr>
                <w:sz w:val="20"/>
                <w:szCs w:val="20"/>
              </w:rPr>
              <w:t>TaunusTurm</w:t>
            </w:r>
            <w:proofErr w:type="spellEnd"/>
            <w:r w:rsidRPr="006D2E38">
              <w:rPr>
                <w:sz w:val="20"/>
                <w:szCs w:val="20"/>
                <w:lang w:val="ru-RU"/>
              </w:rPr>
              <w:t>)</w:t>
            </w:r>
          </w:p>
          <w:p w:rsidRPr="007E3843" w:rsidR="006427F7" w:rsidP="000019F7" w:rsidRDefault="006427F7" w14:paraId="23C3679C" w14:textId="3384EF75">
            <w:pPr>
              <w:keepNext/>
              <w:jc w:val="center"/>
              <w:rPr>
                <w:sz w:val="20"/>
                <w:szCs w:val="20"/>
                <w:lang w:val="ru-KZ"/>
              </w:rPr>
            </w:pPr>
            <w:r w:rsidRPr="006D2E38">
              <w:rPr>
                <w:sz w:val="20"/>
                <w:szCs w:val="20"/>
                <w:lang w:val="ru-RU"/>
              </w:rPr>
              <w:t xml:space="preserve">60310 </w:t>
            </w:r>
            <w:r w:rsidR="007E3843">
              <w:rPr>
                <w:sz w:val="20"/>
                <w:szCs w:val="20"/>
                <w:lang w:val="ru-KZ"/>
              </w:rPr>
              <w:t>Франкфурт</w:t>
            </w:r>
          </w:p>
          <w:p w:rsidRPr="00BC0F68" w:rsidR="006427F7" w:rsidP="000019F7" w:rsidRDefault="00BC0F68" w14:paraId="1A6A8F09" w14:textId="38EF5773">
            <w:pPr>
              <w:keepNext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Германия</w:t>
            </w:r>
          </w:p>
          <w:p w:rsidRPr="00BC0F68" w:rsidR="006427F7" w:rsidP="000019F7" w:rsidRDefault="00BC0F68" w14:paraId="04FE0B10" w14:textId="01FCEA9B">
            <w:pPr>
              <w:pStyle w:val="wText"/>
              <w:spacing w:after="0"/>
              <w:jc w:val="center"/>
              <w:rPr>
                <w:bCs/>
                <w:sz w:val="20"/>
                <w:szCs w:val="20"/>
                <w:lang w:val="ru-RU"/>
              </w:rPr>
            </w:pPr>
            <w:r w:rsidRPr="003E206E">
              <w:rPr>
                <w:rFonts w:eastAsia="MS Mincho"/>
                <w:sz w:val="20"/>
                <w:lang w:val="ru-RU"/>
              </w:rPr>
              <w:t>Электронная</w:t>
            </w:r>
            <w:r w:rsidRPr="00BC0F68">
              <w:rPr>
                <w:rFonts w:eastAsia="MS Mincho"/>
                <w:sz w:val="20"/>
                <w:lang w:val="ru-RU"/>
              </w:rPr>
              <w:t xml:space="preserve"> </w:t>
            </w:r>
            <w:r w:rsidRPr="003E206E">
              <w:rPr>
                <w:rFonts w:eastAsia="MS Mincho"/>
                <w:sz w:val="20"/>
                <w:lang w:val="ru-RU"/>
              </w:rPr>
              <w:t>почта</w:t>
            </w:r>
            <w:r w:rsidRPr="00BC0F68" w:rsidR="006427F7">
              <w:rPr>
                <w:bCs/>
                <w:sz w:val="20"/>
                <w:szCs w:val="20"/>
                <w:lang w:val="ru-RU"/>
              </w:rPr>
              <w:t xml:space="preserve">: </w:t>
            </w:r>
            <w:hyperlink w:history="1" r:id="rId15">
              <w:r w:rsidRPr="00F97E1F" w:rsidR="006427F7">
                <w:rPr>
                  <w:rStyle w:val="Hyperlink"/>
                  <w:bCs/>
                  <w:sz w:val="20"/>
                  <w:szCs w:val="20"/>
                </w:rPr>
                <w:t>em</w:t>
              </w:r>
              <w:r w:rsidRPr="00BC0F68" w:rsidR="006427F7">
                <w:rPr>
                  <w:rStyle w:val="Hyperlink"/>
                  <w:bCs/>
                  <w:sz w:val="20"/>
                  <w:szCs w:val="20"/>
                  <w:lang w:val="ru-RU"/>
                </w:rPr>
                <w:t>_</w:t>
              </w:r>
              <w:r w:rsidRPr="00F97E1F" w:rsidR="006427F7">
                <w:rPr>
                  <w:rStyle w:val="Hyperlink"/>
                  <w:bCs/>
                  <w:sz w:val="20"/>
                  <w:szCs w:val="20"/>
                </w:rPr>
                <w:t>europe</w:t>
              </w:r>
              <w:r w:rsidRPr="00BC0F68" w:rsidR="006427F7">
                <w:rPr>
                  <w:rStyle w:val="Hyperlink"/>
                  <w:bCs/>
                  <w:sz w:val="20"/>
                  <w:szCs w:val="20"/>
                  <w:lang w:val="ru-RU"/>
                </w:rPr>
                <w:t>_</w:t>
              </w:r>
              <w:r w:rsidRPr="00F97E1F" w:rsidR="006427F7">
                <w:rPr>
                  <w:rStyle w:val="Hyperlink"/>
                  <w:bCs/>
                  <w:sz w:val="20"/>
                  <w:szCs w:val="20"/>
                </w:rPr>
                <w:t>lm</w:t>
              </w:r>
              <w:r w:rsidRPr="00BC0F68" w:rsidR="006427F7">
                <w:rPr>
                  <w:rStyle w:val="Hyperlink"/>
                  <w:bCs/>
                  <w:sz w:val="20"/>
                  <w:szCs w:val="20"/>
                  <w:lang w:val="ru-RU"/>
                </w:rPr>
                <w:t>@</w:t>
              </w:r>
              <w:r w:rsidRPr="00F97E1F" w:rsidR="006427F7">
                <w:rPr>
                  <w:rStyle w:val="Hyperlink"/>
                  <w:bCs/>
                  <w:sz w:val="20"/>
                  <w:szCs w:val="20"/>
                </w:rPr>
                <w:t>jpmorgan</w:t>
              </w:r>
              <w:r w:rsidRPr="00BC0F68" w:rsidR="006427F7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Pr="00F97E1F" w:rsidR="006427F7">
                <w:rPr>
                  <w:rStyle w:val="Hyperlink"/>
                  <w:bCs/>
                  <w:sz w:val="20"/>
                  <w:szCs w:val="20"/>
                </w:rPr>
                <w:t>com</w:t>
              </w:r>
            </w:hyperlink>
          </w:p>
          <w:p w:rsidRPr="00F97E1F" w:rsidR="006427F7" w:rsidP="000019F7" w:rsidRDefault="00BC0F68" w14:paraId="20FB2088" w14:textId="57E5B8D9">
            <w:pPr>
              <w:pStyle w:val="wText"/>
              <w:jc w:val="center"/>
              <w:rPr>
                <w:sz w:val="20"/>
                <w:szCs w:val="20"/>
              </w:rPr>
            </w:pPr>
            <w:r w:rsidRPr="003E206E">
              <w:rPr>
                <w:rFonts w:eastAsia="MS Mincho"/>
                <w:sz w:val="20"/>
                <w:lang w:val="ru-RU"/>
              </w:rPr>
              <w:t>Вниманию</w:t>
            </w:r>
            <w:r w:rsidRPr="00F97E1F" w:rsidR="006427F7">
              <w:rPr>
                <w:bCs/>
                <w:sz w:val="20"/>
                <w:szCs w:val="20"/>
              </w:rPr>
              <w:t>: Liability Management</w:t>
            </w:r>
          </w:p>
        </w:tc>
      </w:tr>
    </w:tbl>
    <w:p w:rsidRPr="003F33BE" w:rsidR="00472929" w:rsidP="00360D8D" w:rsidRDefault="003F33BE" w14:paraId="11309771" w14:textId="7D38DAC0">
      <w:pPr>
        <w:pStyle w:val="wCenter"/>
        <w:spacing w:before="240" w:after="0"/>
        <w:rPr>
          <w:rFonts w:eastAsia="Times New Roman"/>
          <w:b/>
          <w:bCs/>
          <w:iCs/>
          <w:color w:val="000000" w:themeColor="text2"/>
          <w:lang w:val="ru-RU"/>
        </w:rPr>
      </w:pPr>
      <w:r>
        <w:rPr>
          <w:rFonts w:eastAsia="Times New Roman"/>
          <w:b/>
          <w:bCs/>
          <w:iCs/>
          <w:color w:val="000000" w:themeColor="text2"/>
          <w:lang w:val="ru-RU"/>
        </w:rPr>
        <w:t>ТЕНДЕРНЫЙ И ИНФОРМАЦИОННЫЙ АГЕНТ</w:t>
      </w:r>
    </w:p>
    <w:p w:rsidRPr="0095081E" w:rsidR="00647E67" w:rsidP="00647E67" w:rsidRDefault="00237A4A" w14:paraId="136BEB6A" w14:textId="68916ACA">
      <w:pPr>
        <w:pStyle w:val="wCenter"/>
        <w:spacing w:after="0"/>
        <w:rPr>
          <w:lang w:val="ru-RU"/>
        </w:rPr>
      </w:pPr>
      <w:r w:rsidRPr="0095081E">
        <w:rPr>
          <w:rFonts w:eastAsia="Times New Roman"/>
          <w:i/>
          <w:color w:val="000000" w:themeColor="text2"/>
          <w:lang w:val="ru-RU"/>
        </w:rPr>
        <w:br/>
      </w:r>
      <w:r w:rsidRPr="00EB6B32" w:rsidR="000019F7">
        <w:rPr>
          <w:b/>
          <w:bCs/>
        </w:rPr>
        <w:t>Kroll</w:t>
      </w:r>
      <w:r w:rsidRPr="0095081E" w:rsidR="000019F7">
        <w:rPr>
          <w:b/>
          <w:bCs/>
          <w:spacing w:val="-2"/>
          <w:lang w:val="ru-RU"/>
        </w:rPr>
        <w:t xml:space="preserve"> </w:t>
      </w:r>
      <w:r w:rsidRPr="00EB6B32" w:rsidR="000019F7">
        <w:rPr>
          <w:b/>
          <w:bCs/>
        </w:rPr>
        <w:t>Issuer</w:t>
      </w:r>
      <w:r w:rsidRPr="0095081E" w:rsidR="000019F7">
        <w:rPr>
          <w:b/>
          <w:bCs/>
          <w:spacing w:val="-2"/>
          <w:lang w:val="ru-RU"/>
        </w:rPr>
        <w:t xml:space="preserve"> </w:t>
      </w:r>
      <w:r w:rsidRPr="00EB6B32" w:rsidR="000019F7">
        <w:rPr>
          <w:b/>
          <w:bCs/>
        </w:rPr>
        <w:t>Services</w:t>
      </w:r>
      <w:r w:rsidRPr="0095081E" w:rsidR="000019F7">
        <w:rPr>
          <w:b/>
          <w:bCs/>
          <w:spacing w:val="-1"/>
          <w:lang w:val="ru-RU"/>
        </w:rPr>
        <w:t xml:space="preserve"> </w:t>
      </w:r>
      <w:r w:rsidRPr="00EB6B32" w:rsidR="000019F7">
        <w:rPr>
          <w:b/>
          <w:bCs/>
          <w:spacing w:val="-2"/>
        </w:rPr>
        <w:t>Limited</w:t>
      </w:r>
      <w:r w:rsidRPr="0095081E" w:rsidR="000019F7">
        <w:rPr>
          <w:b/>
          <w:bCs/>
          <w:spacing w:val="-2"/>
          <w:lang w:val="ru-RU"/>
        </w:rPr>
        <w:br/>
      </w:r>
      <w:r w:rsidRPr="00EB6B32" w:rsidR="000019F7">
        <w:t>The</w:t>
      </w:r>
      <w:r w:rsidRPr="0095081E" w:rsidR="000019F7">
        <w:rPr>
          <w:spacing w:val="-1"/>
          <w:lang w:val="ru-RU"/>
        </w:rPr>
        <w:t xml:space="preserve"> </w:t>
      </w:r>
      <w:r w:rsidRPr="00EB6B32" w:rsidR="000019F7">
        <w:rPr>
          <w:spacing w:val="-2"/>
        </w:rPr>
        <w:t>Shard</w:t>
      </w:r>
      <w:r w:rsidRPr="0095081E" w:rsidR="000019F7">
        <w:rPr>
          <w:spacing w:val="-2"/>
          <w:lang w:val="ru-RU"/>
        </w:rPr>
        <w:br/>
      </w:r>
      <w:r w:rsidRPr="0095081E" w:rsidR="000019F7">
        <w:rPr>
          <w:lang w:val="ru-RU"/>
        </w:rPr>
        <w:t>32</w:t>
      </w:r>
      <w:r w:rsidRPr="0095081E" w:rsidR="000019F7">
        <w:rPr>
          <w:spacing w:val="-12"/>
          <w:lang w:val="ru-RU"/>
        </w:rPr>
        <w:t xml:space="preserve"> </w:t>
      </w:r>
      <w:r w:rsidRPr="00EB6B32" w:rsidR="000019F7">
        <w:t>London</w:t>
      </w:r>
      <w:r w:rsidRPr="0095081E" w:rsidR="000019F7">
        <w:rPr>
          <w:spacing w:val="-12"/>
          <w:lang w:val="ru-RU"/>
        </w:rPr>
        <w:t xml:space="preserve"> </w:t>
      </w:r>
      <w:r w:rsidRPr="00EB6B32" w:rsidR="000019F7">
        <w:t>Bridge</w:t>
      </w:r>
      <w:r w:rsidRPr="0095081E" w:rsidR="000019F7">
        <w:rPr>
          <w:spacing w:val="-13"/>
          <w:lang w:val="ru-RU"/>
        </w:rPr>
        <w:t xml:space="preserve"> </w:t>
      </w:r>
      <w:r w:rsidRPr="00EB6B32" w:rsidR="000019F7">
        <w:t>Street</w:t>
      </w:r>
      <w:r w:rsidRPr="0095081E" w:rsidR="000019F7">
        <w:rPr>
          <w:lang w:val="ru-RU"/>
        </w:rPr>
        <w:br/>
      </w:r>
      <w:r w:rsidR="006961D3">
        <w:rPr>
          <w:spacing w:val="-2"/>
          <w:lang w:val="ru-RU"/>
        </w:rPr>
        <w:t>Лондон</w:t>
      </w:r>
      <w:r w:rsidRPr="0095081E" w:rsidR="000019F7">
        <w:rPr>
          <w:spacing w:val="-2"/>
          <w:lang w:val="ru-RU"/>
        </w:rPr>
        <w:br/>
      </w:r>
      <w:r w:rsidRPr="00EB6B32" w:rsidR="000019F7">
        <w:t>SE</w:t>
      </w:r>
      <w:r w:rsidRPr="0095081E" w:rsidR="000019F7">
        <w:rPr>
          <w:lang w:val="ru-RU"/>
        </w:rPr>
        <w:t xml:space="preserve">1 </w:t>
      </w:r>
      <w:r w:rsidRPr="0095081E" w:rsidR="000019F7">
        <w:rPr>
          <w:spacing w:val="-5"/>
          <w:lang w:val="ru-RU"/>
        </w:rPr>
        <w:t>9</w:t>
      </w:r>
      <w:r w:rsidRPr="00EB6B32" w:rsidR="000019F7">
        <w:rPr>
          <w:spacing w:val="-5"/>
        </w:rPr>
        <w:t>SG</w:t>
      </w:r>
      <w:r w:rsidRPr="0095081E" w:rsidR="000019F7">
        <w:rPr>
          <w:spacing w:val="-5"/>
          <w:lang w:val="ru-RU"/>
        </w:rPr>
        <w:br/>
      </w:r>
      <w:r w:rsidRPr="0095081E" w:rsidR="0095081E">
        <w:rPr>
          <w:lang w:val="ru-RU"/>
        </w:rPr>
        <w:t>Соединенное Королевство</w:t>
      </w:r>
      <w:r w:rsidRPr="0095081E" w:rsidR="000019F7">
        <w:rPr>
          <w:lang w:val="ru-RU"/>
        </w:rPr>
        <w:br/>
      </w:r>
      <w:r w:rsidRPr="003E206E" w:rsidR="0095081E">
        <w:rPr>
          <w:lang w:val="ru-RU"/>
        </w:rPr>
        <w:t>Телефон</w:t>
      </w:r>
      <w:r w:rsidRPr="0095081E" w:rsidR="000019F7">
        <w:rPr>
          <w:lang w:val="ru-RU"/>
        </w:rPr>
        <w:t>:</w:t>
      </w:r>
      <w:r w:rsidRPr="0095081E" w:rsidR="000019F7">
        <w:rPr>
          <w:spacing w:val="34"/>
          <w:lang w:val="ru-RU"/>
        </w:rPr>
        <w:t xml:space="preserve"> </w:t>
      </w:r>
      <w:r w:rsidRPr="0095081E" w:rsidR="000019F7">
        <w:rPr>
          <w:lang w:val="ru-RU"/>
        </w:rPr>
        <w:t>+44</w:t>
      </w:r>
      <w:r w:rsidRPr="0095081E" w:rsidR="000019F7">
        <w:rPr>
          <w:spacing w:val="-8"/>
          <w:lang w:val="ru-RU"/>
        </w:rPr>
        <w:t xml:space="preserve"> </w:t>
      </w:r>
      <w:r w:rsidRPr="0095081E" w:rsidR="000019F7">
        <w:rPr>
          <w:lang w:val="ru-RU"/>
        </w:rPr>
        <w:t>20</w:t>
      </w:r>
      <w:r w:rsidRPr="0095081E" w:rsidR="000019F7">
        <w:rPr>
          <w:spacing w:val="-8"/>
          <w:lang w:val="ru-RU"/>
        </w:rPr>
        <w:t xml:space="preserve"> </w:t>
      </w:r>
      <w:r w:rsidRPr="0095081E" w:rsidR="000019F7">
        <w:rPr>
          <w:lang w:val="ru-RU"/>
        </w:rPr>
        <w:t>7704</w:t>
      </w:r>
      <w:r w:rsidRPr="0095081E" w:rsidR="000019F7">
        <w:rPr>
          <w:spacing w:val="-8"/>
          <w:lang w:val="ru-RU"/>
        </w:rPr>
        <w:t xml:space="preserve"> </w:t>
      </w:r>
      <w:r w:rsidRPr="0095081E" w:rsidR="000019F7">
        <w:rPr>
          <w:lang w:val="ru-RU"/>
        </w:rPr>
        <w:t>0880</w:t>
      </w:r>
      <w:r w:rsidRPr="0095081E" w:rsidR="000019F7">
        <w:rPr>
          <w:lang w:val="ru-RU"/>
        </w:rPr>
        <w:br/>
      </w:r>
      <w:r w:rsidRPr="003E206E" w:rsidR="0095081E">
        <w:rPr>
          <w:lang w:val="ru-RU"/>
        </w:rPr>
        <w:t>Вниманию</w:t>
      </w:r>
      <w:r w:rsidRPr="0095081E" w:rsidR="00647E67">
        <w:rPr>
          <w:lang w:val="ru-RU"/>
        </w:rPr>
        <w:t xml:space="preserve">: </w:t>
      </w:r>
      <w:r w:rsidR="00647E67">
        <w:t>David</w:t>
      </w:r>
      <w:r w:rsidRPr="0095081E" w:rsidR="00647E67">
        <w:rPr>
          <w:lang w:val="ru-RU"/>
        </w:rPr>
        <w:t xml:space="preserve"> </w:t>
      </w:r>
      <w:proofErr w:type="spellStart"/>
      <w:r w:rsidR="00647E67">
        <w:t>Shilson</w:t>
      </w:r>
      <w:proofErr w:type="spellEnd"/>
      <w:r w:rsidRPr="0095081E" w:rsidR="00647E67">
        <w:rPr>
          <w:lang w:val="ru-RU"/>
        </w:rPr>
        <w:br/>
      </w:r>
      <w:r w:rsidRPr="003E206E" w:rsidR="0095081E">
        <w:rPr>
          <w:lang w:val="ru-RU"/>
        </w:rPr>
        <w:t>Электронная</w:t>
      </w:r>
      <w:r w:rsidRPr="0095081E" w:rsidR="0095081E">
        <w:rPr>
          <w:lang w:val="ru-RU"/>
        </w:rPr>
        <w:t xml:space="preserve"> </w:t>
      </w:r>
      <w:r w:rsidRPr="003E206E" w:rsidR="0095081E">
        <w:rPr>
          <w:lang w:val="ru-RU"/>
        </w:rPr>
        <w:t>почта</w:t>
      </w:r>
      <w:r w:rsidRPr="0095081E" w:rsidR="00647E67">
        <w:rPr>
          <w:lang w:val="ru-RU"/>
        </w:rPr>
        <w:t>:</w:t>
      </w:r>
      <w:r w:rsidRPr="0095081E" w:rsidR="00647E67">
        <w:rPr>
          <w:spacing w:val="-13"/>
          <w:lang w:val="ru-RU"/>
        </w:rPr>
        <w:t xml:space="preserve"> </w:t>
      </w:r>
      <w:hyperlink w:history="1" r:id="rId16">
        <w:r w:rsidRPr="004841A1" w:rsidR="00647E67">
          <w:rPr>
            <w:rStyle w:val="Hyperlink"/>
            <w:spacing w:val="-13"/>
          </w:rPr>
          <w:t>kmg</w:t>
        </w:r>
        <w:r w:rsidRPr="0095081E" w:rsidR="00647E67">
          <w:rPr>
            <w:rStyle w:val="Hyperlink"/>
            <w:spacing w:val="-13"/>
            <w:lang w:val="ru-RU"/>
          </w:rPr>
          <w:t>@</w:t>
        </w:r>
        <w:r w:rsidRPr="004841A1" w:rsidR="00647E67">
          <w:rPr>
            <w:rStyle w:val="Hyperlink"/>
            <w:spacing w:val="-13"/>
          </w:rPr>
          <w:t>is</w:t>
        </w:r>
        <w:r w:rsidRPr="0095081E" w:rsidR="00647E67">
          <w:rPr>
            <w:rStyle w:val="Hyperlink"/>
            <w:spacing w:val="-13"/>
            <w:lang w:val="ru-RU"/>
          </w:rPr>
          <w:t>.</w:t>
        </w:r>
        <w:r w:rsidRPr="004841A1" w:rsidR="00647E67">
          <w:rPr>
            <w:rStyle w:val="Hyperlink"/>
            <w:spacing w:val="-13"/>
          </w:rPr>
          <w:t>kroll</w:t>
        </w:r>
        <w:r w:rsidRPr="0095081E" w:rsidR="00647E67">
          <w:rPr>
            <w:rStyle w:val="Hyperlink"/>
            <w:spacing w:val="-13"/>
            <w:lang w:val="ru-RU"/>
          </w:rPr>
          <w:t>.</w:t>
        </w:r>
        <w:r w:rsidRPr="004841A1" w:rsidR="00647E67">
          <w:rPr>
            <w:rStyle w:val="Hyperlink"/>
            <w:spacing w:val="-13"/>
          </w:rPr>
          <w:t>com</w:t>
        </w:r>
      </w:hyperlink>
      <w:r w:rsidRPr="0095081E" w:rsidR="00647E67">
        <w:rPr>
          <w:spacing w:val="-13"/>
          <w:lang w:val="ru-RU"/>
        </w:rPr>
        <w:t xml:space="preserve"> </w:t>
      </w:r>
    </w:p>
    <w:p w:rsidR="00647E67" w:rsidP="00647E67" w:rsidRDefault="0095081E" w14:paraId="2E330492" w14:textId="64F1EEF2">
      <w:pPr>
        <w:pStyle w:val="wCenter"/>
        <w:rPr>
          <w:spacing w:val="-4"/>
          <w:lang w:val="ru-RU"/>
        </w:rPr>
      </w:pPr>
      <w:r>
        <w:rPr>
          <w:lang w:val="ru-RU"/>
        </w:rPr>
        <w:t>Веб-сайт</w:t>
      </w:r>
      <w:r w:rsidRPr="0095081E" w:rsidR="00647E67">
        <w:rPr>
          <w:lang w:val="ru-RU"/>
        </w:rPr>
        <w:t>:</w:t>
      </w:r>
      <w:r w:rsidRPr="0095081E" w:rsidR="00647E67">
        <w:rPr>
          <w:spacing w:val="-4"/>
          <w:lang w:val="ru-RU"/>
        </w:rPr>
        <w:t xml:space="preserve"> </w:t>
      </w:r>
      <w:hyperlink w:history="1" r:id="rId17">
        <w:r w:rsidRPr="004841A1" w:rsidR="00647E67">
          <w:rPr>
            <w:rStyle w:val="Hyperlink"/>
            <w:spacing w:val="-4"/>
          </w:rPr>
          <w:t>https</w:t>
        </w:r>
        <w:r w:rsidRPr="0095081E" w:rsidR="00647E67">
          <w:rPr>
            <w:rStyle w:val="Hyperlink"/>
            <w:spacing w:val="-4"/>
            <w:lang w:val="ru-RU"/>
          </w:rPr>
          <w:t>://</w:t>
        </w:r>
        <w:r w:rsidRPr="004841A1" w:rsidR="00647E67">
          <w:rPr>
            <w:rStyle w:val="Hyperlink"/>
            <w:spacing w:val="-4"/>
          </w:rPr>
          <w:t>deals</w:t>
        </w:r>
        <w:r w:rsidRPr="0095081E" w:rsidR="00647E67">
          <w:rPr>
            <w:rStyle w:val="Hyperlink"/>
            <w:spacing w:val="-4"/>
            <w:lang w:val="ru-RU"/>
          </w:rPr>
          <w:t>.</w:t>
        </w:r>
        <w:r w:rsidRPr="004841A1" w:rsidR="00647E67">
          <w:rPr>
            <w:rStyle w:val="Hyperlink"/>
            <w:spacing w:val="-4"/>
          </w:rPr>
          <w:t>is</w:t>
        </w:r>
        <w:r w:rsidRPr="0095081E" w:rsidR="00647E67">
          <w:rPr>
            <w:rStyle w:val="Hyperlink"/>
            <w:spacing w:val="-4"/>
            <w:lang w:val="ru-RU"/>
          </w:rPr>
          <w:t>.</w:t>
        </w:r>
        <w:proofErr w:type="spellStart"/>
        <w:r w:rsidRPr="004841A1" w:rsidR="00647E67">
          <w:rPr>
            <w:rStyle w:val="Hyperlink"/>
            <w:spacing w:val="-4"/>
          </w:rPr>
          <w:t>kroll</w:t>
        </w:r>
        <w:proofErr w:type="spellEnd"/>
        <w:r w:rsidRPr="0095081E" w:rsidR="00647E67">
          <w:rPr>
            <w:rStyle w:val="Hyperlink"/>
            <w:spacing w:val="-4"/>
            <w:lang w:val="ru-RU"/>
          </w:rPr>
          <w:t>.</w:t>
        </w:r>
        <w:r w:rsidRPr="004841A1" w:rsidR="00647E67">
          <w:rPr>
            <w:rStyle w:val="Hyperlink"/>
            <w:spacing w:val="-4"/>
          </w:rPr>
          <w:t>com</w:t>
        </w:r>
        <w:r w:rsidRPr="0095081E" w:rsidR="00647E67">
          <w:rPr>
            <w:rStyle w:val="Hyperlink"/>
            <w:spacing w:val="-4"/>
            <w:lang w:val="ru-RU"/>
          </w:rPr>
          <w:t>/</w:t>
        </w:r>
        <w:proofErr w:type="spellStart"/>
        <w:r w:rsidRPr="004841A1" w:rsidR="00647E67">
          <w:rPr>
            <w:rStyle w:val="Hyperlink"/>
            <w:spacing w:val="-4"/>
          </w:rPr>
          <w:t>kmg</w:t>
        </w:r>
        <w:proofErr w:type="spellEnd"/>
      </w:hyperlink>
      <w:r w:rsidRPr="0095081E" w:rsidR="00647E67">
        <w:rPr>
          <w:spacing w:val="-4"/>
          <w:lang w:val="ru-RU"/>
        </w:rPr>
        <w:t xml:space="preserve"> </w:t>
      </w:r>
    </w:p>
    <w:p w:rsidRPr="0095081E" w:rsidR="007E3843" w:rsidP="007E3843" w:rsidRDefault="007E3843" w14:paraId="60E11E5F" w14:textId="77777777">
      <w:pPr>
        <w:pStyle w:val="wCenter"/>
        <w:jc w:val="left"/>
        <w:rPr>
          <w:lang w:val="ru-RU"/>
        </w:rPr>
      </w:pPr>
    </w:p>
    <w:p w:rsidRPr="0095081E" w:rsidR="00AA61FF" w:rsidRDefault="00237A4A" w14:paraId="39B936EC" w14:textId="77777777">
      <w:pPr>
        <w:spacing w:after="200" w:line="2" w:lineRule="auto"/>
        <w:rPr>
          <w:rFonts w:cstheme="minorHAnsi"/>
          <w:color w:val="000000" w:themeColor="text2"/>
          <w:szCs w:val="22"/>
          <w:lang w:val="ru-RU"/>
        </w:rPr>
      </w:pPr>
      <w:r w:rsidRPr="0095081E">
        <w:rPr>
          <w:rFonts w:cstheme="minorHAnsi"/>
          <w:szCs w:val="22"/>
          <w:lang w:val="ru-RU"/>
        </w:rPr>
        <w:br w:type="page"/>
      </w:r>
    </w:p>
    <w:p w:rsidRPr="00CA7398" w:rsidR="003773FD" w:rsidP="00BB1677" w:rsidRDefault="006938EE" w14:paraId="117CBCC6" w14:textId="45378B27">
      <w:pPr>
        <w:pStyle w:val="BodyText"/>
        <w:rPr>
          <w:rFonts w:cstheme="minorHAnsi"/>
          <w:szCs w:val="22"/>
          <w:lang w:val="kk-KZ"/>
        </w:rPr>
      </w:pPr>
      <w:r w:rsidRPr="00CA7398">
        <w:rPr>
          <w:rFonts w:cstheme="minorHAnsi"/>
          <w:szCs w:val="22"/>
          <w:lang w:val="kk-KZ"/>
        </w:rPr>
        <w:lastRenderedPageBreak/>
        <w:t>ЗАЯВЛЕНИЕ ОБ ОТКАЗЕ ОБ ОТВЕСТВЕННОСТИ</w:t>
      </w:r>
    </w:p>
    <w:p w:rsidRPr="00E76BC6" w:rsidR="00546DCD" w:rsidP="003773FD" w:rsidRDefault="002544E5" w14:paraId="7D3FFE18" w14:textId="3B803D4C">
      <w:pPr>
        <w:pStyle w:val="BodyText"/>
        <w:jc w:val="both"/>
        <w:rPr>
          <w:lang w:val="ru-RU"/>
        </w:rPr>
      </w:pPr>
      <w:r w:rsidRPr="00E76BC6">
        <w:rPr>
          <w:rFonts w:cstheme="minorHAnsi"/>
          <w:szCs w:val="22"/>
          <w:lang w:val="ru-RU"/>
        </w:rPr>
        <w:t>Настоящее объявление необходимо читать вместе с Предложением о покупке. Настоящее объявление и Предложение о покупке содержат важную информацию, с которой следует внимательно ознакомиться, прежде чем принимать какое-либо решение в отношении Тендерного предложения.</w:t>
      </w:r>
      <w:r w:rsidRPr="00E76BC6" w:rsidR="00546DCD">
        <w:rPr>
          <w:rFonts w:cstheme="minorHAnsi"/>
          <w:szCs w:val="22"/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Если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есть</w:t>
      </w:r>
      <w:r w:rsidRPr="00E76BC6" w:rsidR="009F3D4A">
        <w:rPr>
          <w:lang w:val="ru-RU"/>
        </w:rPr>
        <w:t xml:space="preserve"> какие-</w:t>
      </w:r>
      <w:r w:rsidRPr="00E76BC6" w:rsidR="009F3D4A">
        <w:rPr>
          <w:rStyle w:val="ezkurwreuab5ozgtqnkl"/>
          <w:lang w:val="ru-RU"/>
        </w:rPr>
        <w:t>либо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сомнения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относительно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содержания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настоящего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объявления или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Предложения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о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покупке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или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действий</w:t>
      </w:r>
      <w:r w:rsidRPr="00E76BC6" w:rsidR="009F3D4A">
        <w:rPr>
          <w:lang w:val="ru-RU"/>
        </w:rPr>
        <w:t xml:space="preserve">, которые </w:t>
      </w:r>
      <w:r w:rsidRPr="00E76BC6" w:rsidR="009F3D4A">
        <w:rPr>
          <w:rStyle w:val="ezkurwreuab5ozgtqnkl"/>
          <w:lang w:val="ru-RU"/>
        </w:rPr>
        <w:t>следует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предпринять,</w:t>
      </w:r>
      <w:r w:rsidRPr="00E76BC6" w:rsidR="009F3D4A">
        <w:rPr>
          <w:lang w:val="ru-RU"/>
        </w:rPr>
        <w:t xml:space="preserve"> рекомендуется </w:t>
      </w:r>
      <w:r w:rsidRPr="00E76BC6" w:rsidR="009F3D4A">
        <w:rPr>
          <w:rStyle w:val="ezkurwreuab5ozgtqnkl"/>
          <w:lang w:val="ru-RU"/>
        </w:rPr>
        <w:t>немедленно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обратиться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за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собственной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финансовой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и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юридической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консультацией,</w:t>
      </w:r>
      <w:r w:rsidRPr="00E76BC6" w:rsidR="009F3D4A">
        <w:rPr>
          <w:lang w:val="ru-RU"/>
        </w:rPr>
        <w:t xml:space="preserve"> в том </w:t>
      </w:r>
      <w:r w:rsidRPr="00E76BC6" w:rsidR="009F3D4A">
        <w:rPr>
          <w:rStyle w:val="ezkurwreuab5ozgtqnkl"/>
          <w:lang w:val="ru-RU"/>
        </w:rPr>
        <w:t>числе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в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отношении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любых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налоговых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последствий,</w:t>
      </w:r>
      <w:r w:rsidRPr="00E76BC6" w:rsidR="009F3D4A">
        <w:rPr>
          <w:lang w:val="ru-RU"/>
        </w:rPr>
        <w:t xml:space="preserve"> к </w:t>
      </w:r>
      <w:r w:rsidRPr="00E76BC6" w:rsidR="009F3D4A">
        <w:rPr>
          <w:rStyle w:val="ezkurwreuab5ozgtqnkl"/>
          <w:lang w:val="ru-RU"/>
        </w:rPr>
        <w:t>вашему</w:t>
      </w:r>
      <w:r w:rsidRPr="00E76BC6" w:rsidR="009F3D4A">
        <w:rPr>
          <w:lang w:val="ru-RU"/>
        </w:rPr>
        <w:t xml:space="preserve"> биржевому </w:t>
      </w:r>
      <w:r w:rsidRPr="00E76BC6" w:rsidR="009F3D4A">
        <w:rPr>
          <w:rStyle w:val="ezkurwreuab5ozgtqnkl"/>
          <w:lang w:val="ru-RU"/>
        </w:rPr>
        <w:t>брокеру,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банковскому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менеджеру,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юрисконсульту,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бухгалтеру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или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другому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независимому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финансовому</w:t>
      </w:r>
      <w:r w:rsidRPr="00E76BC6" w:rsidR="009F3D4A">
        <w:rPr>
          <w:lang w:val="ru-RU"/>
        </w:rPr>
        <w:t xml:space="preserve"> </w:t>
      </w:r>
      <w:r w:rsidRPr="00E76BC6" w:rsidR="009F3D4A">
        <w:rPr>
          <w:rStyle w:val="ezkurwreuab5ozgtqnkl"/>
          <w:lang w:val="ru-RU"/>
        </w:rPr>
        <w:t>консультанту.</w:t>
      </w:r>
      <w:r w:rsidRPr="00E76BC6" w:rsidR="00751D26">
        <w:rPr>
          <w:rStyle w:val="ezkurwreuab5ozgtqnkl"/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Любое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физическое</w:t>
      </w:r>
      <w:r w:rsidRPr="00E76BC6" w:rsidR="00546DCD">
        <w:rPr>
          <w:lang w:val="ru-RU"/>
        </w:rPr>
        <w:t xml:space="preserve"> лицо </w:t>
      </w:r>
      <w:r w:rsidRPr="00E76BC6" w:rsidR="00546DCD">
        <w:rPr>
          <w:rStyle w:val="ezkurwreuab5ozgtqnkl"/>
          <w:lang w:val="ru-RU"/>
        </w:rPr>
        <w:t>или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компания</w:t>
      </w:r>
      <w:r w:rsidRPr="00E76BC6" w:rsidR="00546DCD">
        <w:rPr>
          <w:lang w:val="ru-RU"/>
        </w:rPr>
        <w:t xml:space="preserve">, </w:t>
      </w:r>
      <w:r w:rsidRPr="00E76BC6" w:rsidR="00546DCD">
        <w:rPr>
          <w:rStyle w:val="ezkurwreuab5ozgtqnkl"/>
          <w:lang w:val="ru-RU"/>
        </w:rPr>
        <w:t>чьи</w:t>
      </w:r>
      <w:r w:rsidRPr="00E76BC6" w:rsidR="00546DCD">
        <w:rPr>
          <w:lang w:val="ru-RU"/>
        </w:rPr>
        <w:t xml:space="preserve"> </w:t>
      </w:r>
      <w:r w:rsidRPr="00E76BC6" w:rsidR="00751D26">
        <w:rPr>
          <w:rStyle w:val="ezkurwreuab5ozgtqnkl"/>
          <w:lang w:val="ru-RU"/>
        </w:rPr>
        <w:t>Облигации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хранятся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от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их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имени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брокером,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дилером,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банком,</w:t>
      </w:r>
      <w:r w:rsidRPr="00E76BC6" w:rsidR="00546DCD">
        <w:rPr>
          <w:lang w:val="ru-RU"/>
        </w:rPr>
        <w:t xml:space="preserve"> </w:t>
      </w:r>
      <w:r w:rsidRPr="00E76BC6" w:rsidR="00AE563D">
        <w:rPr>
          <w:rStyle w:val="ezkurwreuab5ozgtqnkl"/>
          <w:lang w:val="ru-RU"/>
        </w:rPr>
        <w:t>попечителем</w:t>
      </w:r>
      <w:r w:rsidRPr="00E76BC6" w:rsidR="00546DCD">
        <w:rPr>
          <w:rStyle w:val="ezkurwreuab5ozgtqnkl"/>
          <w:lang w:val="ru-RU"/>
        </w:rPr>
        <w:t>,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трастовой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компанией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или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другим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номинальным</w:t>
      </w:r>
      <w:r w:rsidRPr="00E76BC6" w:rsidR="00546DCD">
        <w:rPr>
          <w:lang w:val="ru-RU"/>
        </w:rPr>
        <w:t xml:space="preserve"> держателем </w:t>
      </w:r>
      <w:r w:rsidRPr="00E76BC6" w:rsidR="00546DCD">
        <w:rPr>
          <w:rStyle w:val="ezkurwreuab5ozgtqnkl"/>
          <w:lang w:val="ru-RU"/>
        </w:rPr>
        <w:t>или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посредником</w:t>
      </w:r>
      <w:r w:rsidRPr="00E76BC6" w:rsidR="00546DCD">
        <w:rPr>
          <w:lang w:val="ru-RU"/>
        </w:rPr>
        <w:t xml:space="preserve">, </w:t>
      </w:r>
      <w:r w:rsidRPr="00E76BC6" w:rsidR="00546DCD">
        <w:rPr>
          <w:rStyle w:val="ezkurwreuab5ozgtqnkl"/>
          <w:lang w:val="ru-RU"/>
        </w:rPr>
        <w:t>должны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связаться</w:t>
      </w:r>
      <w:r w:rsidRPr="00E76BC6" w:rsidR="00546DCD">
        <w:rPr>
          <w:lang w:val="ru-RU"/>
        </w:rPr>
        <w:t xml:space="preserve"> с </w:t>
      </w:r>
      <w:r w:rsidRPr="00E76BC6" w:rsidR="00546DCD">
        <w:rPr>
          <w:rStyle w:val="ezkurwreuab5ozgtqnkl"/>
          <w:lang w:val="ru-RU"/>
        </w:rPr>
        <w:t>такой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организацией</w:t>
      </w:r>
      <w:r w:rsidRPr="00E76BC6" w:rsidR="00546DCD">
        <w:rPr>
          <w:lang w:val="ru-RU"/>
        </w:rPr>
        <w:t xml:space="preserve">, </w:t>
      </w:r>
      <w:r w:rsidRPr="00E76BC6" w:rsidR="00546DCD">
        <w:rPr>
          <w:rStyle w:val="ezkurwreuab5ozgtqnkl"/>
          <w:lang w:val="ru-RU"/>
        </w:rPr>
        <w:t>если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они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желают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выставить</w:t>
      </w:r>
      <w:r w:rsidRPr="00E76BC6" w:rsidR="00546DCD">
        <w:rPr>
          <w:lang w:val="ru-RU"/>
        </w:rPr>
        <w:t xml:space="preserve"> </w:t>
      </w:r>
      <w:r w:rsidR="009365C0">
        <w:rPr>
          <w:rStyle w:val="ezkurwreuab5ozgtqnkl"/>
          <w:lang w:val="ru-KZ"/>
        </w:rPr>
        <w:t>облигации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на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продажу</w:t>
      </w:r>
      <w:r w:rsidRPr="00E76BC6" w:rsidR="00546DCD">
        <w:rPr>
          <w:lang w:val="ru-RU"/>
        </w:rPr>
        <w:t xml:space="preserve"> в </w:t>
      </w:r>
      <w:r w:rsidRPr="00E76BC6" w:rsidR="00546DCD">
        <w:rPr>
          <w:rStyle w:val="ezkurwreuab5ozgtqnkl"/>
          <w:lang w:val="ru-RU"/>
        </w:rPr>
        <w:t>соответствии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с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Тендерным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предложением.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Во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избежание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сомнений,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ни</w:t>
      </w:r>
      <w:r w:rsidRPr="00E76BC6" w:rsidR="00546DCD">
        <w:rPr>
          <w:lang w:val="ru-RU"/>
        </w:rPr>
        <w:t xml:space="preserve"> один </w:t>
      </w:r>
      <w:r w:rsidRPr="00E76BC6" w:rsidR="00546DCD">
        <w:rPr>
          <w:rStyle w:val="ezkurwreuab5ozgtqnkl"/>
          <w:lang w:val="ru-RU"/>
        </w:rPr>
        <w:t>из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Дилер</w:t>
      </w:r>
      <w:r w:rsidRPr="00E76BC6" w:rsidR="00751D26">
        <w:rPr>
          <w:rStyle w:val="ezkurwreuab5ozgtqnkl"/>
          <w:lang w:val="ru-RU"/>
        </w:rPr>
        <w:t>-</w:t>
      </w:r>
      <w:r w:rsidRPr="00E76BC6" w:rsidR="00546DCD">
        <w:rPr>
          <w:rStyle w:val="ezkurwreuab5ozgtqnkl"/>
          <w:lang w:val="ru-RU"/>
        </w:rPr>
        <w:t>менеджеров,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Тендерных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и</w:t>
      </w:r>
      <w:r w:rsidRPr="00E76BC6" w:rsidR="00546DCD">
        <w:rPr>
          <w:lang w:val="ru-RU"/>
        </w:rPr>
        <w:t xml:space="preserve"> </w:t>
      </w:r>
      <w:r w:rsidRPr="00E76BC6" w:rsidR="00751D26">
        <w:rPr>
          <w:rStyle w:val="ezkurwreuab5ozgtqnkl"/>
          <w:lang w:val="ru-RU"/>
        </w:rPr>
        <w:t>И</w:t>
      </w:r>
      <w:r w:rsidRPr="00E76BC6" w:rsidR="00546DCD">
        <w:rPr>
          <w:rStyle w:val="ezkurwreuab5ozgtqnkl"/>
          <w:lang w:val="ru-RU"/>
        </w:rPr>
        <w:t>нформационных</w:t>
      </w:r>
      <w:r w:rsidRPr="00E76BC6" w:rsidR="00546DCD">
        <w:rPr>
          <w:lang w:val="ru-RU"/>
        </w:rPr>
        <w:t xml:space="preserve"> </w:t>
      </w:r>
      <w:r w:rsidRPr="00E76BC6" w:rsidR="00751D26">
        <w:rPr>
          <w:rStyle w:val="ezkurwreuab5ozgtqnkl"/>
          <w:lang w:val="ru-RU"/>
        </w:rPr>
        <w:t>А</w:t>
      </w:r>
      <w:r w:rsidRPr="00E76BC6" w:rsidR="00546DCD">
        <w:rPr>
          <w:rStyle w:val="ezkurwreuab5ozgtqnkl"/>
          <w:lang w:val="ru-RU"/>
        </w:rPr>
        <w:t>гентов,</w:t>
      </w:r>
      <w:r w:rsidRPr="00E76BC6" w:rsidR="00546DCD">
        <w:rPr>
          <w:lang w:val="ru-RU"/>
        </w:rPr>
        <w:t xml:space="preserve"> ни </w:t>
      </w:r>
      <w:r w:rsidRPr="00E76BC6" w:rsidR="00546DCD">
        <w:rPr>
          <w:rStyle w:val="ezkurwreuab5ozgtqnkl"/>
          <w:lang w:val="ru-RU"/>
        </w:rPr>
        <w:t>Эмитент</w:t>
      </w:r>
      <w:r w:rsidRPr="00E76BC6" w:rsidR="00751D26">
        <w:rPr>
          <w:rStyle w:val="ezkurwreuab5ozgtqnkl"/>
          <w:lang w:val="ru-RU"/>
        </w:rPr>
        <w:t xml:space="preserve"> или </w:t>
      </w:r>
      <w:r w:rsidRPr="00E76BC6" w:rsidR="00751D26">
        <w:rPr>
          <w:rFonts w:cstheme="minorHAnsi"/>
          <w:szCs w:val="22"/>
          <w:lang w:val="ru-RU"/>
        </w:rPr>
        <w:t>KMG Finance</w:t>
      </w:r>
      <w:r w:rsidRPr="00E76BC6" w:rsidR="00546DCD">
        <w:rPr>
          <w:lang w:val="ru-RU"/>
        </w:rPr>
        <w:t xml:space="preserve"> не </w:t>
      </w:r>
      <w:r w:rsidRPr="00E76BC6" w:rsidR="00546DCD">
        <w:rPr>
          <w:rStyle w:val="ezkurwreuab5ozgtqnkl"/>
          <w:lang w:val="ru-RU"/>
        </w:rPr>
        <w:t>дает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никаких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рекомендаций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относительно</w:t>
      </w:r>
      <w:r w:rsidRPr="00E76BC6" w:rsidR="00546DCD">
        <w:rPr>
          <w:lang w:val="ru-RU"/>
        </w:rPr>
        <w:t xml:space="preserve"> того, </w:t>
      </w:r>
      <w:r w:rsidRPr="00E76BC6" w:rsidR="00546DCD">
        <w:rPr>
          <w:rStyle w:val="ezkurwreuab5ozgtqnkl"/>
          <w:lang w:val="ru-RU"/>
        </w:rPr>
        <w:t>следует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ли</w:t>
      </w:r>
      <w:r w:rsidRPr="00E76BC6" w:rsidR="00546DCD">
        <w:rPr>
          <w:lang w:val="ru-RU"/>
        </w:rPr>
        <w:t xml:space="preserve"> </w:t>
      </w:r>
      <w:r w:rsidRPr="00E76BC6" w:rsidR="00751D26">
        <w:rPr>
          <w:rStyle w:val="ezkurwreuab5ozgtqnkl"/>
          <w:lang w:val="ru-RU"/>
        </w:rPr>
        <w:t>Держателям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участвовать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в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Тендерном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предложении</w:t>
      </w:r>
      <w:r w:rsidRPr="00E76BC6" w:rsidR="00546DCD">
        <w:rPr>
          <w:lang w:val="ru-RU"/>
        </w:rPr>
        <w:t xml:space="preserve">, </w:t>
      </w:r>
      <w:r w:rsidRPr="00E76BC6" w:rsidR="00546DCD">
        <w:rPr>
          <w:rStyle w:val="ezkurwreuab5ozgtqnkl"/>
          <w:lang w:val="ru-RU"/>
        </w:rPr>
        <w:t>или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иным</w:t>
      </w:r>
      <w:r w:rsidRPr="00E76BC6" w:rsidR="00546DCD">
        <w:rPr>
          <w:lang w:val="ru-RU"/>
        </w:rPr>
        <w:t xml:space="preserve"> образом не </w:t>
      </w:r>
      <w:r w:rsidRPr="00E76BC6" w:rsidR="00546DCD">
        <w:rPr>
          <w:rStyle w:val="ezkurwreuab5ozgtqnkl"/>
          <w:lang w:val="ru-RU"/>
        </w:rPr>
        <w:t>предоставляет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никаких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юридических,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деловых,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налоговых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или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иных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консультаций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в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связи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с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Тендерным</w:t>
      </w:r>
      <w:r w:rsidRPr="00E76BC6" w:rsidR="00546DCD">
        <w:rPr>
          <w:lang w:val="ru-RU"/>
        </w:rPr>
        <w:t xml:space="preserve"> </w:t>
      </w:r>
      <w:r w:rsidRPr="00E76BC6" w:rsidR="00546DCD">
        <w:rPr>
          <w:rStyle w:val="ezkurwreuab5ozgtqnkl"/>
          <w:lang w:val="ru-RU"/>
        </w:rPr>
        <w:t>предложением.</w:t>
      </w:r>
    </w:p>
    <w:p w:rsidR="00192D35" w:rsidP="00BF0283" w:rsidRDefault="00B57B3D" w14:paraId="6B58B58B" w14:textId="2EDC5629">
      <w:pPr>
        <w:pStyle w:val="BodyText"/>
        <w:jc w:val="both"/>
        <w:rPr>
          <w:rFonts w:cstheme="minorHAnsi"/>
          <w:szCs w:val="22"/>
          <w:lang w:val="ru-RU"/>
        </w:rPr>
      </w:pPr>
      <w:r>
        <w:rPr>
          <w:rFonts w:cstheme="minorHAnsi"/>
          <w:szCs w:val="22"/>
          <w:lang w:val="ru-RU"/>
        </w:rPr>
        <w:t>Настоящее</w:t>
      </w:r>
      <w:r w:rsidRPr="00B57B3D">
        <w:rPr>
          <w:rFonts w:cstheme="minorHAnsi"/>
          <w:szCs w:val="22"/>
          <w:lang w:val="ru-RU"/>
        </w:rPr>
        <w:t xml:space="preserve"> объявление носит исключительно информационный характер.</w:t>
      </w:r>
      <w:r>
        <w:rPr>
          <w:rFonts w:cstheme="minorHAnsi"/>
          <w:szCs w:val="22"/>
          <w:lang w:val="ru-RU"/>
        </w:rPr>
        <w:t xml:space="preserve"> </w:t>
      </w:r>
      <w:r w:rsidRPr="00192D35" w:rsidR="00192D35">
        <w:rPr>
          <w:rFonts w:cstheme="minorHAnsi"/>
          <w:szCs w:val="22"/>
          <w:lang w:val="ru-RU"/>
        </w:rPr>
        <w:t xml:space="preserve">Тендерное предложение делается только в соответствии с Предложением о покупке и только в тех юрисдикциях, которые разрешены применимым законодательством. Ни </w:t>
      </w:r>
      <w:r w:rsidR="00192D35">
        <w:rPr>
          <w:rFonts w:cstheme="minorHAnsi"/>
          <w:szCs w:val="22"/>
          <w:lang w:val="ru-RU"/>
        </w:rPr>
        <w:t>настоящее</w:t>
      </w:r>
      <w:r w:rsidRPr="00192D35" w:rsidR="00192D35">
        <w:rPr>
          <w:rFonts w:cstheme="minorHAnsi"/>
          <w:szCs w:val="22"/>
          <w:lang w:val="ru-RU"/>
        </w:rPr>
        <w:t xml:space="preserve"> объявление, ни Предложение о покупке, ни любые другие документы или материалы, относящиеся к Тендерному предложению, не являются предложением о покупке или привлечением предложения о проведении тендера или продаже </w:t>
      </w:r>
      <w:r w:rsidRPr="00913708" w:rsidR="003609B6">
        <w:rPr>
          <w:rFonts w:cstheme="minorHAnsi"/>
          <w:szCs w:val="22"/>
          <w:lang w:val="ru-RU"/>
        </w:rPr>
        <w:t>О</w:t>
      </w:r>
      <w:r w:rsidRPr="00913708" w:rsidR="00192D35">
        <w:rPr>
          <w:rFonts w:cstheme="minorHAnsi"/>
          <w:szCs w:val="22"/>
          <w:lang w:val="ru-RU"/>
        </w:rPr>
        <w:t>блигаций какому-либо лицу, находящемуся или проживающему в любой юрисдикции, где такое предложение</w:t>
      </w:r>
      <w:r w:rsidRPr="00192D35" w:rsidR="00192D35">
        <w:rPr>
          <w:rFonts w:cstheme="minorHAnsi"/>
          <w:szCs w:val="22"/>
          <w:lang w:val="ru-RU"/>
        </w:rPr>
        <w:t xml:space="preserve"> или привлечение является незаконным.</w:t>
      </w:r>
    </w:p>
    <w:p w:rsidR="002E4EE3" w:rsidP="00BF0283" w:rsidRDefault="002E4EE3" w14:paraId="6A0C10F6" w14:textId="483C5EB2">
      <w:pPr>
        <w:pStyle w:val="BodyText"/>
        <w:jc w:val="both"/>
        <w:rPr>
          <w:rFonts w:cstheme="minorHAnsi"/>
          <w:szCs w:val="22"/>
          <w:lang w:val="ru-RU"/>
        </w:rPr>
      </w:pPr>
      <w:r w:rsidRPr="002E4EE3">
        <w:rPr>
          <w:rFonts w:cstheme="minorHAnsi"/>
          <w:szCs w:val="22"/>
          <w:lang w:val="ru-RU"/>
        </w:rPr>
        <w:t>Ни один из Дилер</w:t>
      </w:r>
      <w:r>
        <w:rPr>
          <w:rFonts w:cstheme="minorHAnsi"/>
          <w:szCs w:val="22"/>
          <w:lang w:val="ru-RU"/>
        </w:rPr>
        <w:t>-</w:t>
      </w:r>
      <w:r w:rsidRPr="002E4EE3">
        <w:rPr>
          <w:rFonts w:cstheme="minorHAnsi"/>
          <w:szCs w:val="22"/>
          <w:lang w:val="ru-RU"/>
        </w:rPr>
        <w:t xml:space="preserve">менеджеров или Тендерного и </w:t>
      </w:r>
      <w:r>
        <w:rPr>
          <w:rFonts w:cstheme="minorHAnsi"/>
          <w:szCs w:val="22"/>
          <w:lang w:val="ru-RU"/>
        </w:rPr>
        <w:t>И</w:t>
      </w:r>
      <w:r w:rsidRPr="002E4EE3">
        <w:rPr>
          <w:rFonts w:cstheme="minorHAnsi"/>
          <w:szCs w:val="22"/>
          <w:lang w:val="ru-RU"/>
        </w:rPr>
        <w:t xml:space="preserve">нформационного </w:t>
      </w:r>
      <w:r>
        <w:rPr>
          <w:rFonts w:cstheme="minorHAnsi"/>
          <w:szCs w:val="22"/>
          <w:lang w:val="ru-RU"/>
        </w:rPr>
        <w:t>А</w:t>
      </w:r>
      <w:r w:rsidRPr="002E4EE3">
        <w:rPr>
          <w:rFonts w:cstheme="minorHAnsi"/>
          <w:szCs w:val="22"/>
          <w:lang w:val="ru-RU"/>
        </w:rPr>
        <w:t>гента (или их соответствующих аффилированных лиц, директоров, должностных лиц, служащих и агентов) отдельно не проверял информацию, содержащуюся в Предложении о покупке, и ни один из Дилер</w:t>
      </w:r>
      <w:r w:rsidR="00AB3B82">
        <w:rPr>
          <w:rFonts w:cstheme="minorHAnsi"/>
          <w:szCs w:val="22"/>
          <w:lang w:val="ru-RU"/>
        </w:rPr>
        <w:t>-</w:t>
      </w:r>
      <w:r w:rsidRPr="002E4EE3">
        <w:rPr>
          <w:rFonts w:cstheme="minorHAnsi"/>
          <w:szCs w:val="22"/>
          <w:lang w:val="ru-RU"/>
        </w:rPr>
        <w:t xml:space="preserve">менеджеров или Тендерного и </w:t>
      </w:r>
      <w:r w:rsidR="00AB3B82">
        <w:rPr>
          <w:rFonts w:cstheme="minorHAnsi"/>
          <w:szCs w:val="22"/>
          <w:lang w:val="ru-RU"/>
        </w:rPr>
        <w:t>И</w:t>
      </w:r>
      <w:r w:rsidRPr="002E4EE3">
        <w:rPr>
          <w:rFonts w:cstheme="minorHAnsi"/>
          <w:szCs w:val="22"/>
          <w:lang w:val="ru-RU"/>
        </w:rPr>
        <w:t xml:space="preserve">нформационного </w:t>
      </w:r>
      <w:r w:rsidR="00AB3B82">
        <w:rPr>
          <w:rFonts w:cstheme="minorHAnsi"/>
          <w:szCs w:val="22"/>
          <w:lang w:val="ru-RU"/>
        </w:rPr>
        <w:t>А</w:t>
      </w:r>
      <w:r w:rsidRPr="002E4EE3">
        <w:rPr>
          <w:rFonts w:cstheme="minorHAnsi"/>
          <w:szCs w:val="22"/>
          <w:lang w:val="ru-RU"/>
        </w:rPr>
        <w:t xml:space="preserve">гента, их аффилированных лиц или их соответствующих директоров, должностных лиц, служащих или агенты делают какие-либо заявления, гарантии, никаких обязательств или рекомендаций (явных или подразумеваемых) относительно Предложения о покупке или Тендерного предложения, и ни одно из таких лиц не принимает на себя никакой ответственности за точность или полноту информации, содержащейся в Предложении о покупке, или любой другой информации, предоставленной Эмитентом </w:t>
      </w:r>
      <w:r w:rsidR="00AB3B82">
        <w:rPr>
          <w:rFonts w:cstheme="minorHAnsi"/>
          <w:szCs w:val="22"/>
          <w:lang w:val="ru-RU"/>
        </w:rPr>
        <w:t xml:space="preserve">или </w:t>
      </w:r>
      <w:r w:rsidR="00AB3B82">
        <w:rPr>
          <w:rFonts w:cstheme="minorHAnsi"/>
          <w:szCs w:val="22"/>
        </w:rPr>
        <w:t>KMG</w:t>
      </w:r>
      <w:r w:rsidRPr="00AB3B82" w:rsidR="00AB3B82">
        <w:rPr>
          <w:rFonts w:cstheme="minorHAnsi"/>
          <w:szCs w:val="22"/>
          <w:lang w:val="ru-RU"/>
        </w:rPr>
        <w:t xml:space="preserve"> </w:t>
      </w:r>
      <w:r w:rsidR="00AB3B82">
        <w:rPr>
          <w:rFonts w:cstheme="minorHAnsi"/>
          <w:szCs w:val="22"/>
        </w:rPr>
        <w:t>Finance</w:t>
      </w:r>
      <w:r w:rsidRPr="00AB3B82" w:rsidR="00AB3B82">
        <w:rPr>
          <w:rFonts w:cstheme="minorHAnsi"/>
          <w:szCs w:val="22"/>
          <w:lang w:val="ru-RU"/>
        </w:rPr>
        <w:t xml:space="preserve"> </w:t>
      </w:r>
      <w:r w:rsidRPr="002E4EE3">
        <w:rPr>
          <w:rFonts w:cstheme="minorHAnsi"/>
          <w:szCs w:val="22"/>
          <w:lang w:val="ru-RU"/>
        </w:rPr>
        <w:t>в связи с Тендерным предложением</w:t>
      </w:r>
      <w:r w:rsidR="00AB3B82">
        <w:rPr>
          <w:rFonts w:cstheme="minorHAnsi"/>
          <w:szCs w:val="22"/>
          <w:lang w:val="ru-RU"/>
        </w:rPr>
        <w:t xml:space="preserve"> или </w:t>
      </w:r>
      <w:r w:rsidRPr="002E4EE3">
        <w:rPr>
          <w:rFonts w:cstheme="minorHAnsi"/>
          <w:szCs w:val="22"/>
          <w:lang w:val="ru-RU"/>
        </w:rPr>
        <w:t xml:space="preserve">любое непредоставление Эмитентом </w:t>
      </w:r>
      <w:r w:rsidR="00AB3B82">
        <w:rPr>
          <w:rFonts w:cstheme="minorHAnsi"/>
          <w:szCs w:val="22"/>
          <w:lang w:val="ru-RU"/>
        </w:rPr>
        <w:t xml:space="preserve">или </w:t>
      </w:r>
      <w:r w:rsidR="00AB3B82">
        <w:rPr>
          <w:rFonts w:cstheme="minorHAnsi"/>
          <w:szCs w:val="22"/>
        </w:rPr>
        <w:t>KMG</w:t>
      </w:r>
      <w:r w:rsidRPr="00AB3B82" w:rsidR="00AB3B82">
        <w:rPr>
          <w:rFonts w:cstheme="minorHAnsi"/>
          <w:szCs w:val="22"/>
          <w:lang w:val="ru-RU"/>
        </w:rPr>
        <w:t xml:space="preserve"> </w:t>
      </w:r>
      <w:r w:rsidR="00AB3B82">
        <w:rPr>
          <w:rFonts w:cstheme="minorHAnsi"/>
          <w:szCs w:val="22"/>
        </w:rPr>
        <w:t>Finance</w:t>
      </w:r>
      <w:r w:rsidR="00AB3B82">
        <w:rPr>
          <w:rFonts w:cstheme="minorHAnsi"/>
          <w:szCs w:val="22"/>
          <w:lang w:val="ru-RU"/>
        </w:rPr>
        <w:t xml:space="preserve"> </w:t>
      </w:r>
      <w:r w:rsidRPr="002E4EE3">
        <w:rPr>
          <w:rFonts w:cstheme="minorHAnsi"/>
          <w:szCs w:val="22"/>
          <w:lang w:val="ru-RU"/>
        </w:rPr>
        <w:t xml:space="preserve">существенной информации в отношении Эмитента </w:t>
      </w:r>
      <w:r w:rsidR="00AB3B82">
        <w:rPr>
          <w:rFonts w:cstheme="minorHAnsi"/>
          <w:szCs w:val="22"/>
          <w:lang w:val="ru-RU"/>
        </w:rPr>
        <w:t xml:space="preserve">или </w:t>
      </w:r>
      <w:r w:rsidR="00AB3B82">
        <w:rPr>
          <w:rFonts w:cstheme="minorHAnsi"/>
          <w:szCs w:val="22"/>
        </w:rPr>
        <w:t>KMG</w:t>
      </w:r>
      <w:r w:rsidRPr="00AB3B82" w:rsidR="00AB3B82">
        <w:rPr>
          <w:rFonts w:cstheme="minorHAnsi"/>
          <w:szCs w:val="22"/>
          <w:lang w:val="ru-RU"/>
        </w:rPr>
        <w:t xml:space="preserve"> </w:t>
      </w:r>
      <w:r w:rsidR="00AB3B82">
        <w:rPr>
          <w:rFonts w:cstheme="minorHAnsi"/>
          <w:szCs w:val="22"/>
        </w:rPr>
        <w:t>Finance</w:t>
      </w:r>
      <w:r w:rsidRPr="00AB3B82" w:rsidR="00AB3B82">
        <w:rPr>
          <w:rFonts w:cstheme="minorHAnsi"/>
          <w:szCs w:val="22"/>
          <w:lang w:val="ru-RU"/>
        </w:rPr>
        <w:t xml:space="preserve"> </w:t>
      </w:r>
      <w:r w:rsidRPr="002E4EE3">
        <w:rPr>
          <w:rFonts w:cstheme="minorHAnsi"/>
          <w:szCs w:val="22"/>
          <w:lang w:val="ru-RU"/>
        </w:rPr>
        <w:t>или Тендерного предложения.</w:t>
      </w:r>
    </w:p>
    <w:p w:rsidRPr="00074D8B" w:rsidR="00886ADD" w:rsidP="00871FAE" w:rsidRDefault="00886ADD" w14:paraId="3C7850DF" w14:textId="6918A4BB">
      <w:pPr>
        <w:pStyle w:val="BodyText"/>
        <w:jc w:val="both"/>
        <w:rPr>
          <w:rFonts w:cstheme="minorHAnsi"/>
          <w:szCs w:val="22"/>
          <w:lang w:val="ru-RU"/>
        </w:rPr>
      </w:pPr>
      <w:r w:rsidRPr="00074D8B">
        <w:rPr>
          <w:rFonts w:cstheme="minorHAnsi"/>
          <w:szCs w:val="22"/>
          <w:lang w:val="ru-RU"/>
        </w:rPr>
        <w:t xml:space="preserve">Дилер-менеджеры и Тендерный и Информационный </w:t>
      </w:r>
      <w:r w:rsidR="007C1B57">
        <w:rPr>
          <w:rFonts w:cstheme="minorHAnsi"/>
          <w:szCs w:val="22"/>
          <w:lang w:val="ru-KZ"/>
        </w:rPr>
        <w:t>А</w:t>
      </w:r>
      <w:proofErr w:type="spellStart"/>
      <w:r w:rsidRPr="00074D8B">
        <w:rPr>
          <w:rFonts w:cstheme="minorHAnsi"/>
          <w:szCs w:val="22"/>
          <w:lang w:val="ru-RU"/>
        </w:rPr>
        <w:t>гент</w:t>
      </w:r>
      <w:proofErr w:type="spellEnd"/>
      <w:r w:rsidRPr="00074D8B">
        <w:rPr>
          <w:rFonts w:cstheme="minorHAnsi"/>
          <w:szCs w:val="22"/>
          <w:lang w:val="ru-RU"/>
        </w:rPr>
        <w:t xml:space="preserve"> (а также их соответствующие директора, сотрудники или аффилированные лица) не делают никаких заявлений или рекомендаций относительно данного объявления, Предложения о покупке или Тендерного предложения. </w:t>
      </w:r>
      <w:r w:rsidRPr="00074D8B" w:rsidR="006C2554">
        <w:rPr>
          <w:rFonts w:cstheme="minorHAnsi"/>
          <w:szCs w:val="22"/>
          <w:lang w:val="ru-RU"/>
        </w:rPr>
        <w:t xml:space="preserve">Тендерный и </w:t>
      </w:r>
      <w:r w:rsidRPr="00074D8B" w:rsidR="00074D8B">
        <w:rPr>
          <w:rFonts w:cstheme="minorHAnsi"/>
          <w:szCs w:val="22"/>
          <w:lang w:val="ru-RU"/>
        </w:rPr>
        <w:t>И</w:t>
      </w:r>
      <w:r w:rsidRPr="00074D8B" w:rsidR="006C2554">
        <w:rPr>
          <w:rFonts w:cstheme="minorHAnsi"/>
          <w:szCs w:val="22"/>
          <w:lang w:val="ru-RU"/>
        </w:rPr>
        <w:t xml:space="preserve">нформационный </w:t>
      </w:r>
      <w:r w:rsidR="007C1B57">
        <w:rPr>
          <w:rFonts w:cstheme="minorHAnsi"/>
          <w:szCs w:val="22"/>
          <w:lang w:val="ru-KZ"/>
        </w:rPr>
        <w:t>А</w:t>
      </w:r>
      <w:proofErr w:type="spellStart"/>
      <w:r w:rsidRPr="00074D8B" w:rsidR="006C2554">
        <w:rPr>
          <w:rFonts w:cstheme="minorHAnsi"/>
          <w:szCs w:val="22"/>
          <w:lang w:val="ru-RU"/>
        </w:rPr>
        <w:t>гент</w:t>
      </w:r>
      <w:proofErr w:type="spellEnd"/>
      <w:r w:rsidRPr="00074D8B">
        <w:rPr>
          <w:rFonts w:cstheme="minorHAnsi"/>
          <w:szCs w:val="22"/>
          <w:lang w:val="ru-RU"/>
        </w:rPr>
        <w:t xml:space="preserve"> является агентом Оферентов и не несет никаких обязательств перед каким-либо </w:t>
      </w:r>
      <w:r w:rsidRPr="00074D8B" w:rsidR="006C2554">
        <w:rPr>
          <w:rFonts w:cstheme="minorHAnsi"/>
          <w:szCs w:val="22"/>
          <w:lang w:val="ru-RU"/>
        </w:rPr>
        <w:t>Держателем</w:t>
      </w:r>
      <w:r w:rsidRPr="00074D8B">
        <w:rPr>
          <w:rFonts w:cstheme="minorHAnsi"/>
          <w:szCs w:val="22"/>
          <w:lang w:val="ru-RU"/>
        </w:rPr>
        <w:t>.</w:t>
      </w:r>
      <w:r w:rsidRPr="00074D8B" w:rsidR="009A31E8">
        <w:rPr>
          <w:rFonts w:cstheme="minorHAnsi"/>
          <w:szCs w:val="22"/>
          <w:lang w:val="ru-RU"/>
        </w:rPr>
        <w:t xml:space="preserve"> </w:t>
      </w:r>
      <w:r w:rsidRPr="00074D8B" w:rsidR="00CC2052">
        <w:rPr>
          <w:rFonts w:cstheme="minorHAnsi"/>
          <w:szCs w:val="22"/>
          <w:lang w:val="ru-RU"/>
        </w:rPr>
        <w:t xml:space="preserve">Ни Эмитент, ни KMG Finance, ни </w:t>
      </w:r>
      <w:r w:rsidRPr="00074D8B" w:rsidR="00FA179F">
        <w:rPr>
          <w:rFonts w:cstheme="minorHAnsi"/>
          <w:szCs w:val="22"/>
          <w:lang w:val="ru-RU"/>
        </w:rPr>
        <w:t>Дилер-менеджеры</w:t>
      </w:r>
      <w:r w:rsidRPr="00074D8B" w:rsidR="00CC2052">
        <w:rPr>
          <w:rFonts w:cstheme="minorHAnsi"/>
          <w:szCs w:val="22"/>
          <w:lang w:val="ru-RU"/>
        </w:rPr>
        <w:t xml:space="preserve">, ни Тендерный и </w:t>
      </w:r>
      <w:r w:rsidRPr="00074D8B" w:rsidR="00FA179F">
        <w:rPr>
          <w:rFonts w:cstheme="minorHAnsi"/>
          <w:szCs w:val="22"/>
          <w:lang w:val="ru-RU"/>
        </w:rPr>
        <w:t>И</w:t>
      </w:r>
      <w:r w:rsidRPr="00074D8B" w:rsidR="00CC2052">
        <w:rPr>
          <w:rFonts w:cstheme="minorHAnsi"/>
          <w:szCs w:val="22"/>
          <w:lang w:val="ru-RU"/>
        </w:rPr>
        <w:t xml:space="preserve">нформационный </w:t>
      </w:r>
      <w:r w:rsidRPr="00074D8B" w:rsidR="00FA179F">
        <w:rPr>
          <w:rFonts w:cstheme="minorHAnsi"/>
          <w:szCs w:val="22"/>
          <w:lang w:val="ru-RU"/>
        </w:rPr>
        <w:t>А</w:t>
      </w:r>
      <w:r w:rsidRPr="00074D8B" w:rsidR="00CC2052">
        <w:rPr>
          <w:rFonts w:cstheme="minorHAnsi"/>
          <w:szCs w:val="22"/>
          <w:lang w:val="ru-RU"/>
        </w:rPr>
        <w:t xml:space="preserve">гент, ни кто-либо из их соответствующих директоров, сотрудников или аффилированных лиц не дает никаких рекомендаций относительно того, следует ли </w:t>
      </w:r>
      <w:r w:rsidRPr="00074D8B" w:rsidR="00FA179F">
        <w:rPr>
          <w:rFonts w:cstheme="minorHAnsi"/>
          <w:szCs w:val="22"/>
          <w:lang w:val="ru-RU"/>
        </w:rPr>
        <w:t>Держателям</w:t>
      </w:r>
      <w:r w:rsidRPr="00074D8B" w:rsidR="00CC2052">
        <w:rPr>
          <w:rFonts w:cstheme="minorHAnsi"/>
          <w:szCs w:val="22"/>
          <w:lang w:val="ru-RU"/>
        </w:rPr>
        <w:t xml:space="preserve"> участвовать в Тендерном предложении или воздержаться от каких-либо действий в рамках Тендерного предложения в отношении каких-либо Облигаций, и ни один из них не уполномочивал какое-либо лицо давать какие-либо подобные рекомендации.</w:t>
      </w:r>
    </w:p>
    <w:p w:rsidR="0091586B" w:rsidP="008A3303" w:rsidRDefault="0091586B" w14:paraId="5E4D1945" w14:textId="77777777">
      <w:pPr>
        <w:widowControl w:val="0"/>
        <w:spacing w:before="480" w:after="120"/>
        <w:jc w:val="both"/>
        <w:textAlignment w:val="baseline"/>
        <w:rPr>
          <w:rFonts w:cstheme="minorHAnsi"/>
          <w:b/>
          <w:color w:val="000000" w:themeColor="text2"/>
          <w:szCs w:val="22"/>
          <w:lang w:val="ru-RU"/>
        </w:rPr>
      </w:pPr>
      <w:r w:rsidRPr="0091586B">
        <w:rPr>
          <w:rFonts w:cstheme="minorHAnsi"/>
          <w:b/>
          <w:color w:val="000000" w:themeColor="text2"/>
          <w:szCs w:val="22"/>
          <w:lang w:val="ru-RU"/>
        </w:rPr>
        <w:lastRenderedPageBreak/>
        <w:t>ПРЕДЛОЖЕНИЕ И ОГРАНИЧЕНИЯ ПО ЕГО РАСПРОСТРАНЕНИЮ</w:t>
      </w:r>
    </w:p>
    <w:p w:rsidRPr="00454440" w:rsidR="0091586B" w:rsidP="0091586B" w:rsidRDefault="00454440" w14:paraId="4D60EE82" w14:textId="2C77B582">
      <w:pPr>
        <w:widowControl w:val="0"/>
        <w:spacing w:after="120"/>
        <w:jc w:val="both"/>
        <w:textAlignment w:val="baseline"/>
        <w:rPr>
          <w:rFonts w:ascii="Times New Roman" w:hAnsi="Times New Roman" w:cs="Times New Roman"/>
          <w:b/>
          <w:color w:val="000000" w:themeColor="text2"/>
          <w:szCs w:val="22"/>
          <w:lang w:val="ru-RU"/>
        </w:rPr>
      </w:pPr>
      <w:r>
        <w:rPr>
          <w:rFonts w:ascii="Times New Roman" w:hAnsi="Times New Roman" w:cs="Times New Roman"/>
          <w:b/>
          <w:color w:val="000000" w:themeColor="text2"/>
          <w:szCs w:val="22"/>
          <w:lang w:val="ru-RU"/>
        </w:rPr>
        <w:t>Общие положения</w:t>
      </w:r>
    </w:p>
    <w:p w:rsidR="00DC1372" w:rsidP="0091586B" w:rsidRDefault="000E6582" w14:paraId="6FE4058E" w14:textId="3E80DE8B">
      <w:pPr>
        <w:widowControl w:val="0"/>
        <w:spacing w:after="120"/>
        <w:jc w:val="both"/>
        <w:textAlignment w:val="baseline"/>
        <w:rPr>
          <w:lang w:val="ru-RU"/>
        </w:rPr>
      </w:pPr>
      <w:r w:rsidRPr="000E6582">
        <w:rPr>
          <w:rFonts w:ascii="Times New Roman" w:hAnsi="Times New Roman" w:cs="Times New Roman"/>
          <w:bCs/>
          <w:color w:val="000000" w:themeColor="text2"/>
          <w:szCs w:val="22"/>
          <w:lang w:val="ru-RU"/>
        </w:rPr>
        <w:t>Ни настоящее объявление, ни Предложение о покупке</w:t>
      </w:r>
      <w:r>
        <w:rPr>
          <w:rFonts w:ascii="Times New Roman" w:hAnsi="Times New Roman" w:cs="Times New Roman"/>
          <w:b/>
          <w:color w:val="000000" w:themeColor="text2"/>
          <w:szCs w:val="22"/>
          <w:lang w:val="ru-RU"/>
        </w:rPr>
        <w:t xml:space="preserve"> </w:t>
      </w:r>
      <w:r w:rsidRPr="008C6626" w:rsidR="008C6626">
        <w:rPr>
          <w:rFonts w:ascii="Times New Roman" w:hAnsi="Times New Roman" w:cs="Times New Roman"/>
          <w:bCs/>
          <w:color w:val="000000" w:themeColor="text2"/>
          <w:szCs w:val="22"/>
          <w:lang w:val="ru-RU"/>
        </w:rPr>
        <w:t>не</w:t>
      </w:r>
      <w:r w:rsidR="008C6626">
        <w:rPr>
          <w:rFonts w:ascii="Times New Roman" w:hAnsi="Times New Roman" w:cs="Times New Roman"/>
          <w:b/>
          <w:color w:val="000000" w:themeColor="text2"/>
          <w:szCs w:val="22"/>
          <w:lang w:val="ru-RU"/>
        </w:rPr>
        <w:t xml:space="preserve"> </w:t>
      </w:r>
      <w:r w:rsidRPr="000E6582">
        <w:rPr>
          <w:lang w:val="ru-RU"/>
        </w:rPr>
        <w:t>явля</w:t>
      </w:r>
      <w:r>
        <w:rPr>
          <w:lang w:val="ru-RU"/>
        </w:rPr>
        <w:t>ю</w:t>
      </w:r>
      <w:r w:rsidRPr="000E6582">
        <w:rPr>
          <w:lang w:val="ru-RU"/>
        </w:rPr>
        <w:t>тся предложением о покупке</w:t>
      </w:r>
      <w:r>
        <w:rPr>
          <w:lang w:val="ru-RU"/>
        </w:rPr>
        <w:t xml:space="preserve"> </w:t>
      </w:r>
      <w:r w:rsidRPr="000E6582">
        <w:rPr>
          <w:lang w:val="ru-RU"/>
        </w:rPr>
        <w:t>или приглашением</w:t>
      </w:r>
      <w:r>
        <w:rPr>
          <w:lang w:val="ru-RU"/>
        </w:rPr>
        <w:t xml:space="preserve"> </w:t>
      </w:r>
      <w:r w:rsidRPr="000E6582">
        <w:rPr>
          <w:lang w:val="ru-RU"/>
        </w:rPr>
        <w:t xml:space="preserve">сделать предложение </w:t>
      </w:r>
      <w:r w:rsidR="008C6626">
        <w:rPr>
          <w:lang w:val="ru-RU"/>
        </w:rPr>
        <w:t xml:space="preserve">о </w:t>
      </w:r>
      <w:r w:rsidRPr="008C6626" w:rsidR="008C6626">
        <w:rPr>
          <w:lang w:val="ru-RU"/>
        </w:rPr>
        <w:t>проведении торгов или продаже</w:t>
      </w:r>
      <w:r w:rsidR="008C6626">
        <w:rPr>
          <w:lang w:val="ru-RU"/>
        </w:rPr>
        <w:t xml:space="preserve"> </w:t>
      </w:r>
      <w:r w:rsidRPr="008C6626" w:rsidR="008C6626">
        <w:rPr>
          <w:lang w:val="ru-RU"/>
        </w:rPr>
        <w:t xml:space="preserve">или об осуществлении каких-либо прав голоса в отношении любых </w:t>
      </w:r>
      <w:r w:rsidR="008C6626">
        <w:rPr>
          <w:lang w:val="ru-RU"/>
        </w:rPr>
        <w:t>О</w:t>
      </w:r>
      <w:r w:rsidRPr="008C6626" w:rsidR="008C6626">
        <w:rPr>
          <w:lang w:val="ru-RU"/>
        </w:rPr>
        <w:t xml:space="preserve">блигаций, отправленных какому-либо лицу, находящемуся или проживающему в </w:t>
      </w:r>
      <w:r w:rsidRPr="00F5260F" w:rsidR="008C6626">
        <w:rPr>
          <w:lang w:val="ru-RU"/>
        </w:rPr>
        <w:t xml:space="preserve">любой юрисдикции, где такое предложение является незаконным, и тендерных заявок Держателей </w:t>
      </w:r>
      <w:r w:rsidRPr="00F5260F" w:rsidR="007A5C5E">
        <w:rPr>
          <w:lang w:val="ru-RU"/>
        </w:rPr>
        <w:t>О</w:t>
      </w:r>
      <w:r w:rsidRPr="00F5260F" w:rsidR="008C6626">
        <w:rPr>
          <w:lang w:val="ru-RU"/>
        </w:rPr>
        <w:t>блигаций, происходящих из любой юрисдикции, в которой такое предложение является незаконным, приниматься не будут.</w:t>
      </w:r>
      <w:r w:rsidRPr="00F5260F" w:rsidR="006375A0">
        <w:rPr>
          <w:lang w:val="ru-RU"/>
        </w:rPr>
        <w:t xml:space="preserve"> </w:t>
      </w:r>
      <w:r w:rsidRPr="00F5260F" w:rsidR="008C6626">
        <w:rPr>
          <w:lang w:val="ru-RU"/>
        </w:rPr>
        <w:t xml:space="preserve">Тендерное предложение не делается, прямо или косвенно, в какой-либо юрисдикции, где это налагало бы какие-либо обязательства на Эмитента или </w:t>
      </w:r>
      <w:r w:rsidRPr="00F5260F" w:rsidR="008C6626">
        <w:rPr>
          <w:rFonts w:ascii="Times New Roman" w:hAnsi="Times New Roman" w:cs="Times New Roman"/>
          <w:szCs w:val="22"/>
          <w:lang w:val="ru-RU"/>
        </w:rPr>
        <w:t>KMG Finance</w:t>
      </w:r>
      <w:r w:rsidRPr="00F5260F" w:rsidR="008C6626">
        <w:rPr>
          <w:lang w:val="ru-RU"/>
        </w:rPr>
        <w:t xml:space="preserve"> в такой</w:t>
      </w:r>
      <w:r w:rsidRPr="008C6626" w:rsidR="008C6626">
        <w:rPr>
          <w:lang w:val="ru-RU"/>
        </w:rPr>
        <w:t xml:space="preserve"> юрисдикции, включая какие-либо требования о квалификации в качестве иностранной корпорации или другого юридического лица или дилера по ценным бумагам в любой такой юрисдикции, а также о предоставлении какого-либо общего согласия на обслуживание осуществлять процесс в любой такой юрисдикции, облагать себя налогом в любой такой юрисдикции, если это не предусмотрено иным образом, подавать какие-либо заявления в любой регулирующий орган в любой такой юрисдикции или иным образом получать одобрение или представление любого документа в, любой регулирующий орган в такой юрисдикции.</w:t>
      </w:r>
      <w:r w:rsidR="004A5B03">
        <w:rPr>
          <w:lang w:val="ru-RU"/>
        </w:rPr>
        <w:t xml:space="preserve"> </w:t>
      </w:r>
      <w:r w:rsidRPr="00DC1372" w:rsidR="00DC1372">
        <w:rPr>
          <w:lang w:val="ru-RU"/>
        </w:rPr>
        <w:t xml:space="preserve">В тех юрисдикциях, где законы о ценных бумагах или другие законы требуют, чтобы Тендерное предложение было сделано лицензированным брокером или дилером, и любой </w:t>
      </w:r>
      <w:r w:rsidR="00DC1372">
        <w:rPr>
          <w:lang w:val="ru-RU"/>
        </w:rPr>
        <w:t>Дилер-менеджер</w:t>
      </w:r>
      <w:r w:rsidRPr="00DC1372" w:rsidR="00DC1372">
        <w:rPr>
          <w:lang w:val="ru-RU"/>
        </w:rPr>
        <w:t xml:space="preserve"> или любой из его соответствующих аффилированных лиц является таким лицензированным брокером или дилером в такой юрисдикции, Тендерное предложение считается сделанным от имени Эмитента </w:t>
      </w:r>
      <w:r w:rsidR="00DC1372">
        <w:rPr>
          <w:lang w:val="ru-RU"/>
        </w:rPr>
        <w:t xml:space="preserve">и </w:t>
      </w:r>
      <w:r w:rsidRPr="00FC3795" w:rsidR="00DC1372">
        <w:rPr>
          <w:rFonts w:ascii="Times New Roman" w:hAnsi="Times New Roman" w:cs="Times New Roman"/>
          <w:szCs w:val="22"/>
        </w:rPr>
        <w:t>KMG</w:t>
      </w:r>
      <w:r w:rsidRPr="00DC1372" w:rsidR="00DC1372">
        <w:rPr>
          <w:rFonts w:ascii="Times New Roman" w:hAnsi="Times New Roman" w:cs="Times New Roman"/>
          <w:szCs w:val="22"/>
          <w:lang w:val="ru-RU"/>
        </w:rPr>
        <w:t xml:space="preserve"> </w:t>
      </w:r>
      <w:r w:rsidRPr="00FC3795" w:rsidR="00DC1372">
        <w:rPr>
          <w:rFonts w:ascii="Times New Roman" w:hAnsi="Times New Roman" w:cs="Times New Roman"/>
          <w:szCs w:val="22"/>
        </w:rPr>
        <w:t>Finance</w:t>
      </w:r>
      <w:r w:rsidRPr="00DC1372" w:rsidR="00DC1372">
        <w:rPr>
          <w:rFonts w:ascii="Times New Roman" w:hAnsi="Times New Roman" w:cs="Times New Roman"/>
          <w:szCs w:val="22"/>
          <w:lang w:val="ru-RU"/>
        </w:rPr>
        <w:t xml:space="preserve"> </w:t>
      </w:r>
      <w:r w:rsidRPr="00DC1372" w:rsidR="00DC1372">
        <w:rPr>
          <w:lang w:val="ru-RU"/>
        </w:rPr>
        <w:t xml:space="preserve">таким </w:t>
      </w:r>
      <w:r w:rsidRPr="00731CE6" w:rsidR="001C01F3">
        <w:rPr>
          <w:lang w:val="ru-RU"/>
        </w:rPr>
        <w:t>Д</w:t>
      </w:r>
      <w:r w:rsidRPr="00731CE6" w:rsidR="00DC1372">
        <w:rPr>
          <w:lang w:val="ru-RU"/>
        </w:rPr>
        <w:t>илер-менеджером</w:t>
      </w:r>
      <w:r w:rsidRPr="00DC1372" w:rsidR="00DC1372">
        <w:rPr>
          <w:lang w:val="ru-RU"/>
        </w:rPr>
        <w:t xml:space="preserve"> или аффилированны</w:t>
      </w:r>
      <w:r w:rsidR="00DC1372">
        <w:rPr>
          <w:lang w:val="ru-RU"/>
        </w:rPr>
        <w:t>м</w:t>
      </w:r>
      <w:r w:rsidRPr="00DC1372" w:rsidR="00DC1372">
        <w:rPr>
          <w:lang w:val="ru-RU"/>
        </w:rPr>
        <w:t xml:space="preserve"> лиц</w:t>
      </w:r>
      <w:r w:rsidR="00DC1372">
        <w:rPr>
          <w:lang w:val="ru-RU"/>
        </w:rPr>
        <w:t>ом</w:t>
      </w:r>
      <w:r w:rsidRPr="00DC1372" w:rsidR="00DC1372">
        <w:rPr>
          <w:lang w:val="ru-RU"/>
        </w:rPr>
        <w:t xml:space="preserve"> (в зависимости от обстоятельств) в такой юрисдикции, и Тендерное предложение не предоставляется ни в одной из таких юрисдикций, где ни </w:t>
      </w:r>
      <w:r w:rsidR="00DC1372">
        <w:rPr>
          <w:lang w:val="ru-RU"/>
        </w:rPr>
        <w:t>Дилер-менеджер</w:t>
      </w:r>
      <w:r w:rsidRPr="00DC1372" w:rsidR="00DC1372">
        <w:rPr>
          <w:lang w:val="ru-RU"/>
        </w:rPr>
        <w:t>, ни кто-либо из его аффилированных лиц не имеют лицензии.</w:t>
      </w:r>
      <w:r w:rsidR="004A5B03">
        <w:rPr>
          <w:lang w:val="ru-RU"/>
        </w:rPr>
        <w:t xml:space="preserve"> </w:t>
      </w:r>
      <w:r w:rsidRPr="004A5B03" w:rsidR="004A5B03">
        <w:rPr>
          <w:lang w:val="ru-RU"/>
        </w:rPr>
        <w:t xml:space="preserve">Ни данное объявление, ни рассылка Предложения о покупке, ни любая покупка Облигаций ни при каких обстоятельствах не должны подразумевать, что с даты настоящего </w:t>
      </w:r>
      <w:r w:rsidR="00C057B0">
        <w:rPr>
          <w:lang w:val="ru-KZ"/>
        </w:rPr>
        <w:t>документа</w:t>
      </w:r>
      <w:r w:rsidRPr="004A5B03" w:rsidR="004A5B03">
        <w:rPr>
          <w:lang w:val="ru-RU"/>
        </w:rPr>
        <w:t xml:space="preserve"> в делах Эмитента </w:t>
      </w:r>
      <w:r w:rsidR="004A5B03">
        <w:rPr>
          <w:lang w:val="ru-RU"/>
        </w:rPr>
        <w:t xml:space="preserve">или </w:t>
      </w:r>
      <w:r w:rsidRPr="00FC3795" w:rsidR="004A5B03">
        <w:rPr>
          <w:rFonts w:ascii="Times New Roman" w:hAnsi="Times New Roman" w:cs="Times New Roman"/>
          <w:szCs w:val="22"/>
        </w:rPr>
        <w:t>KMG</w:t>
      </w:r>
      <w:r w:rsidRPr="004A5B03" w:rsidR="004A5B03">
        <w:rPr>
          <w:rFonts w:ascii="Times New Roman" w:hAnsi="Times New Roman" w:cs="Times New Roman"/>
          <w:szCs w:val="22"/>
          <w:lang w:val="ru-RU"/>
        </w:rPr>
        <w:t xml:space="preserve"> </w:t>
      </w:r>
      <w:r w:rsidRPr="00FC3795" w:rsidR="004A5B03">
        <w:rPr>
          <w:rFonts w:ascii="Times New Roman" w:hAnsi="Times New Roman" w:cs="Times New Roman"/>
          <w:szCs w:val="22"/>
        </w:rPr>
        <w:t>Finance</w:t>
      </w:r>
      <w:r w:rsidRPr="004A5B03" w:rsidR="004A5B03">
        <w:rPr>
          <w:rFonts w:ascii="Times New Roman" w:hAnsi="Times New Roman" w:cs="Times New Roman"/>
          <w:szCs w:val="22"/>
          <w:lang w:val="ru-RU"/>
        </w:rPr>
        <w:t xml:space="preserve"> </w:t>
      </w:r>
      <w:r w:rsidRPr="004A5B03" w:rsidR="004A5B03">
        <w:rPr>
          <w:lang w:val="ru-RU"/>
        </w:rPr>
        <w:t xml:space="preserve">не произошло никаких изменений или что информация, представленная в настоящем документе, является достоверной по состоянию на любое время, последующее за датой настоящего </w:t>
      </w:r>
      <w:r w:rsidR="00C057B0">
        <w:rPr>
          <w:lang w:val="ru-KZ"/>
        </w:rPr>
        <w:t>документа</w:t>
      </w:r>
      <w:r w:rsidRPr="004A5B03" w:rsidR="004A5B03">
        <w:rPr>
          <w:lang w:val="ru-RU"/>
        </w:rPr>
        <w:t>.</w:t>
      </w:r>
    </w:p>
    <w:p w:rsidR="00E350AE" w:rsidP="0013268D" w:rsidRDefault="00E350AE" w14:paraId="52748E4E" w14:textId="342DDA8C">
      <w:pPr>
        <w:pStyle w:val="wText"/>
        <w:rPr>
          <w:lang w:val="ru-RU"/>
        </w:rPr>
      </w:pPr>
      <w:r w:rsidRPr="00E350AE">
        <w:rPr>
          <w:lang w:val="ru-RU"/>
        </w:rPr>
        <w:t xml:space="preserve">Считается, что каждый Держатель, принимающий участие в Тендерном предложении, также дает определенные заверения в отношении юрисдикций, о которых говорится </w:t>
      </w:r>
      <w:r>
        <w:rPr>
          <w:lang w:val="ru-RU"/>
        </w:rPr>
        <w:t>ниже</w:t>
      </w:r>
      <w:r w:rsidRPr="00E350AE">
        <w:rPr>
          <w:lang w:val="ru-RU"/>
        </w:rPr>
        <w:t>, и в целом</w:t>
      </w:r>
      <w:r>
        <w:rPr>
          <w:lang w:val="ru-RU"/>
        </w:rPr>
        <w:t xml:space="preserve">, </w:t>
      </w:r>
      <w:r w:rsidRPr="00E350AE">
        <w:rPr>
          <w:lang w:val="ru-RU"/>
        </w:rPr>
        <w:t>при подаче замечаний к участию в тендере в Тендерном предложении</w:t>
      </w:r>
      <w:r>
        <w:rPr>
          <w:lang w:val="ru-RU"/>
        </w:rPr>
        <w:t>.</w:t>
      </w:r>
      <w:r w:rsidR="007305DA">
        <w:rPr>
          <w:lang w:val="ru-RU"/>
        </w:rPr>
        <w:t xml:space="preserve"> </w:t>
      </w:r>
      <w:r w:rsidRPr="00E350AE">
        <w:rPr>
          <w:lang w:val="ru-RU"/>
        </w:rPr>
        <w:t xml:space="preserve">Предложение Облигаций к покупке в соответствии с Тендерным предложением от Держателя, который не в состоянии сделать эти заверения, не будет принято. Каждый </w:t>
      </w:r>
      <w:r w:rsidR="007305DA">
        <w:rPr>
          <w:lang w:val="ru-RU"/>
        </w:rPr>
        <w:t>Эмитент</w:t>
      </w:r>
      <w:r w:rsidRPr="00E350AE">
        <w:rPr>
          <w:lang w:val="ru-RU"/>
        </w:rPr>
        <w:t xml:space="preserve">, </w:t>
      </w:r>
      <w:r w:rsidRPr="00FC3795" w:rsidR="007305DA">
        <w:t>KMG</w:t>
      </w:r>
      <w:r w:rsidRPr="007305DA" w:rsidR="007305DA">
        <w:rPr>
          <w:lang w:val="ru-RU"/>
        </w:rPr>
        <w:t xml:space="preserve"> </w:t>
      </w:r>
      <w:r w:rsidRPr="00FC3795" w:rsidR="007305DA">
        <w:t>Finance</w:t>
      </w:r>
      <w:r w:rsidR="007305DA">
        <w:rPr>
          <w:lang w:val="ru-RU"/>
        </w:rPr>
        <w:t xml:space="preserve">, </w:t>
      </w:r>
      <w:r w:rsidRPr="00E350AE">
        <w:rPr>
          <w:lang w:val="ru-RU"/>
        </w:rPr>
        <w:t xml:space="preserve">Дилер-менеджеры и </w:t>
      </w:r>
      <w:r w:rsidR="007305DA">
        <w:rPr>
          <w:lang w:val="ru-RU"/>
        </w:rPr>
        <w:t>Тендерный и Информационный Агент</w:t>
      </w:r>
      <w:r w:rsidRPr="00E350AE">
        <w:rPr>
          <w:lang w:val="ru-RU"/>
        </w:rPr>
        <w:t xml:space="preserve"> оставляет за собой право по своему усмотрению, в отношении Предложения Облигаций к покупке в соответствии с Тендерным предложением, расследовать, является ли любое такое заверение, предоставленное Держателем, верным, и если такое расследование все же проводится, и, если в результате </w:t>
      </w:r>
      <w:r w:rsidR="0013268D">
        <w:rPr>
          <w:lang w:val="ru-RU"/>
        </w:rPr>
        <w:t xml:space="preserve">Эмитент или </w:t>
      </w:r>
      <w:r w:rsidRPr="00FC3795" w:rsidR="0013268D">
        <w:t>KMG</w:t>
      </w:r>
      <w:r w:rsidRPr="007305DA" w:rsidR="0013268D">
        <w:rPr>
          <w:lang w:val="ru-RU"/>
        </w:rPr>
        <w:t xml:space="preserve"> </w:t>
      </w:r>
      <w:r w:rsidRPr="00FC3795" w:rsidR="0013268D">
        <w:t>Finance</w:t>
      </w:r>
      <w:r w:rsidRPr="00E350AE">
        <w:rPr>
          <w:lang w:val="ru-RU"/>
        </w:rPr>
        <w:t xml:space="preserve"> определят (по какой-либо причине), что такое заверение не соответствует действительности, такое предложение о продаже не будет принято.</w:t>
      </w:r>
    </w:p>
    <w:p w:rsidRPr="0095476D" w:rsidR="006375A0" w:rsidP="0013268D" w:rsidRDefault="00755815" w14:paraId="6E6AFBB8" w14:textId="587662AF">
      <w:pPr>
        <w:pStyle w:val="wText"/>
        <w:rPr>
          <w:lang w:val="ru-RU"/>
        </w:rPr>
      </w:pPr>
      <w:r w:rsidRPr="0095476D">
        <w:rPr>
          <w:lang w:val="ru-RU"/>
        </w:rPr>
        <w:t>Держатель</w:t>
      </w:r>
      <w:r w:rsidRPr="0095476D" w:rsidR="006375A0">
        <w:rPr>
          <w:lang w:val="ru-RU"/>
        </w:rPr>
        <w:t xml:space="preserve">, на которого распространяются </w:t>
      </w:r>
      <w:r w:rsidRPr="0095476D">
        <w:rPr>
          <w:lang w:val="ru-RU"/>
        </w:rPr>
        <w:t>с</w:t>
      </w:r>
      <w:r w:rsidRPr="0095476D" w:rsidR="006375A0">
        <w:rPr>
          <w:lang w:val="ru-RU"/>
        </w:rPr>
        <w:t xml:space="preserve">анкции, не может участвовать в Тендерном предложении. Никакие </w:t>
      </w:r>
      <w:r w:rsidRPr="0095476D">
        <w:rPr>
          <w:lang w:val="ru-RU"/>
        </w:rPr>
        <w:t>Облигации</w:t>
      </w:r>
      <w:r w:rsidRPr="0095476D" w:rsidR="006375A0">
        <w:rPr>
          <w:lang w:val="ru-RU"/>
        </w:rPr>
        <w:t xml:space="preserve">, которые, как предполагается, будут предложены </w:t>
      </w:r>
      <w:r w:rsidRPr="0095476D">
        <w:rPr>
          <w:lang w:val="ru-RU"/>
        </w:rPr>
        <w:t>Л</w:t>
      </w:r>
      <w:r w:rsidRPr="0095476D" w:rsidR="006375A0">
        <w:rPr>
          <w:lang w:val="ru-RU"/>
        </w:rPr>
        <w:t xml:space="preserve">ицом, на которое распространяются </w:t>
      </w:r>
      <w:r w:rsidRPr="0095476D">
        <w:rPr>
          <w:lang w:val="ru-RU"/>
        </w:rPr>
        <w:t>с</w:t>
      </w:r>
      <w:r w:rsidRPr="0095476D" w:rsidR="006375A0">
        <w:rPr>
          <w:lang w:val="ru-RU"/>
        </w:rPr>
        <w:t xml:space="preserve">анкции, в соответствии с Предложением о покупке, не будут приняты к покупке, и ни одно </w:t>
      </w:r>
      <w:r w:rsidRPr="0095476D">
        <w:rPr>
          <w:lang w:val="ru-RU"/>
        </w:rPr>
        <w:t>Л</w:t>
      </w:r>
      <w:r w:rsidRPr="0095476D" w:rsidR="006375A0">
        <w:rPr>
          <w:lang w:val="ru-RU"/>
        </w:rPr>
        <w:t xml:space="preserve">ицо, на которое распространяются </w:t>
      </w:r>
      <w:r w:rsidRPr="0095476D">
        <w:rPr>
          <w:lang w:val="ru-RU"/>
        </w:rPr>
        <w:t>с</w:t>
      </w:r>
      <w:r w:rsidRPr="0095476D" w:rsidR="006375A0">
        <w:rPr>
          <w:lang w:val="ru-RU"/>
        </w:rPr>
        <w:t>анкции, не будет иметь права на получение какой-либо денежной суммы в связи с рассмотрением Тендерного предложения ни при каких обстоятельствах.</w:t>
      </w:r>
      <w:r w:rsidRPr="0095476D">
        <w:rPr>
          <w:lang w:val="ru-RU"/>
        </w:rPr>
        <w:t xml:space="preserve"> Эмитент (или KMG Finance от имени Эмитента), по своему усмотрению, оставляет за собой абсолютное право не принимать предложение по любым Облигациям от лица, которое, как у него есть основания полагать, является или может являться Лицом, на которое распространяются санкции.</w:t>
      </w:r>
    </w:p>
    <w:p w:rsidR="00C155D9" w:rsidP="00B042F0" w:rsidRDefault="00C155D9" w14:paraId="7AF374F2" w14:textId="77777777">
      <w:pPr>
        <w:pStyle w:val="BodyText"/>
        <w:spacing w:after="120" w:line="240" w:lineRule="auto"/>
        <w:jc w:val="both"/>
        <w:rPr>
          <w:rFonts w:ascii="Times New Roman" w:hAnsi="Times New Roman" w:cs="Times New Roman"/>
          <w:b/>
          <w:szCs w:val="22"/>
          <w:lang w:val="ru-RU"/>
        </w:rPr>
      </w:pPr>
    </w:p>
    <w:p w:rsidR="00C155D9" w:rsidP="00B042F0" w:rsidRDefault="00C155D9" w14:paraId="1C88C7DB" w14:textId="77777777">
      <w:pPr>
        <w:pStyle w:val="BodyText"/>
        <w:spacing w:after="120" w:line="240" w:lineRule="auto"/>
        <w:jc w:val="both"/>
        <w:rPr>
          <w:rFonts w:ascii="Times New Roman" w:hAnsi="Times New Roman" w:cs="Times New Roman"/>
          <w:b/>
          <w:szCs w:val="22"/>
          <w:lang w:val="ru-RU"/>
        </w:rPr>
      </w:pPr>
    </w:p>
    <w:p w:rsidRPr="008150B4" w:rsidR="00950332" w:rsidP="00B042F0" w:rsidRDefault="00950332" w14:paraId="2C6C9CA1" w14:textId="68DA5F59">
      <w:pPr>
        <w:pStyle w:val="BodyText"/>
        <w:spacing w:after="120" w:line="240" w:lineRule="auto"/>
        <w:jc w:val="both"/>
        <w:rPr>
          <w:rFonts w:ascii="Times New Roman" w:hAnsi="Times New Roman" w:cs="Times New Roman"/>
          <w:b/>
          <w:szCs w:val="22"/>
          <w:lang w:val="ru-RU"/>
        </w:rPr>
      </w:pPr>
      <w:r w:rsidRPr="008150B4">
        <w:rPr>
          <w:rFonts w:ascii="Times New Roman" w:hAnsi="Times New Roman" w:cs="Times New Roman"/>
          <w:b/>
          <w:szCs w:val="22"/>
          <w:lang w:val="ru-RU"/>
        </w:rPr>
        <w:lastRenderedPageBreak/>
        <w:t>Великобритания</w:t>
      </w:r>
    </w:p>
    <w:p w:rsidRPr="007A7042" w:rsidR="007C1BA7" w:rsidP="007A7042" w:rsidRDefault="007C1BA7" w14:paraId="283BF9C1" w14:textId="0ADD8953">
      <w:pPr>
        <w:pStyle w:val="wText"/>
        <w:rPr>
          <w:lang w:val="ru-RU"/>
        </w:rPr>
      </w:pPr>
      <w:r w:rsidRPr="007C1BA7">
        <w:rPr>
          <w:lang w:val="ru-RU"/>
        </w:rPr>
        <w:t xml:space="preserve">Эмитент не распространяет </w:t>
      </w:r>
      <w:r w:rsidR="00946721">
        <w:rPr>
          <w:lang w:val="ru-RU"/>
        </w:rPr>
        <w:t xml:space="preserve">объявление, </w:t>
      </w:r>
      <w:r w:rsidRPr="007C1BA7">
        <w:rPr>
          <w:lang w:val="ru-RU"/>
        </w:rPr>
        <w:t>Предложение о покупке и какие-либо иные документы и материалы, относящиеся к Тендерному предложению, поскольку такие документы и (или) материалы не были утверждены ни одним уполномоченным лицом в контексте раздела 21 Закона «О финансовым услугах и рынках» от 2000 года со всеми внесенными в него изменениями и дополнениями (</w:t>
      </w:r>
      <w:r>
        <w:rPr>
          <w:lang w:val="ru-RU"/>
        </w:rPr>
        <w:t>«</w:t>
      </w:r>
      <w:r>
        <w:rPr>
          <w:b/>
        </w:rPr>
        <w:t>FSMA</w:t>
      </w:r>
      <w:r>
        <w:rPr>
          <w:lang w:val="ru-RU"/>
        </w:rPr>
        <w:t>»</w:t>
      </w:r>
      <w:r w:rsidRPr="007C1BA7">
        <w:rPr>
          <w:lang w:val="ru-RU"/>
        </w:rPr>
        <w:t xml:space="preserve">). </w:t>
      </w:r>
      <w:r w:rsidRPr="007A7042" w:rsidR="007A7042">
        <w:rPr>
          <w:lang w:val="ru-RU"/>
        </w:rPr>
        <w:t xml:space="preserve">Соответственно, такие документы и (или) материалы не распространяются и не должны передаваться </w:t>
      </w:r>
      <w:r w:rsidR="00D449F9">
        <w:rPr>
          <w:lang w:val="ru-RU"/>
        </w:rPr>
        <w:t>широкой общественности</w:t>
      </w:r>
      <w:r w:rsidRPr="007A7042" w:rsidR="007A7042">
        <w:rPr>
          <w:lang w:val="ru-RU"/>
        </w:rPr>
        <w:t xml:space="preserve"> в Соединенном Королевстве, за исключением (</w:t>
      </w:r>
      <w:proofErr w:type="spellStart"/>
      <w:r w:rsidR="007A7042">
        <w:t>i</w:t>
      </w:r>
      <w:proofErr w:type="spellEnd"/>
      <w:r w:rsidRPr="007A7042" w:rsidR="007A7042">
        <w:rPr>
          <w:lang w:val="ru-RU"/>
        </w:rPr>
        <w:t>) тех лиц в Соединенном Королевстве, которые попадают под определение специалистов по инвестициям (как указано в статье 19(5) «Закона о финансовых услугах и рынках» от 2000 года (Продвижение финансовых продуктов), Приказ 2005 года («</w:t>
      </w:r>
      <w:r w:rsidRPr="007A7042" w:rsidR="007A7042">
        <w:rPr>
          <w:b/>
          <w:bCs/>
          <w:lang w:val="ru-RU"/>
        </w:rPr>
        <w:t>Приказ о продвижении финансовых продуктов</w:t>
      </w:r>
      <w:r w:rsidRPr="007A7042" w:rsidR="007A7042">
        <w:rPr>
          <w:lang w:val="ru-RU"/>
        </w:rPr>
        <w:t>»)), (</w:t>
      </w:r>
      <w:r w:rsidR="007A7042">
        <w:t>ii</w:t>
      </w:r>
      <w:r w:rsidRPr="007A7042" w:rsidR="007A7042">
        <w:rPr>
          <w:lang w:val="ru-RU"/>
        </w:rPr>
        <w:t>) тех лиц, на которые распространяется действие статьи 43(2) Приказа о продвижении финансовых продуктов, включая действующих членов и кредиторов Оферентов, (</w:t>
      </w:r>
      <w:r w:rsidR="007A7042">
        <w:t>iii</w:t>
      </w:r>
      <w:r w:rsidRPr="007A7042" w:rsidR="007A7042">
        <w:rPr>
          <w:lang w:val="ru-RU"/>
        </w:rPr>
        <w:t>) лиц, находящихся за пределами Соединенного Королевства, или (</w:t>
      </w:r>
      <w:r w:rsidR="007A7042">
        <w:t>iv</w:t>
      </w:r>
      <w:r w:rsidRPr="007A7042" w:rsidR="007A7042">
        <w:rPr>
          <w:lang w:val="ru-RU"/>
        </w:rPr>
        <w:t xml:space="preserve">) любых других лиц, которым это может быть иным образом законно передано в соответствии с Приказом о продвижении финансовых продуктов (все такие лица вместе именуются </w:t>
      </w:r>
      <w:r w:rsidRPr="003728F1" w:rsidR="007A7042">
        <w:rPr>
          <w:lang w:val="ru-RU"/>
        </w:rPr>
        <w:t>«Соответствующие лица»)</w:t>
      </w:r>
      <w:r w:rsidRPr="007A7042" w:rsidR="007A7042">
        <w:rPr>
          <w:lang w:val="ru-RU"/>
        </w:rPr>
        <w:t xml:space="preserve"> и транзакции, предусмотренные настоящим документом, будут доступны Соответствующим лицам и совершаться только ими. Ни одно лицо, не являющееся Соответствующим лицом, не должно действовать на основе или опираться на настоящее </w:t>
      </w:r>
      <w:r w:rsidR="00C02B50">
        <w:rPr>
          <w:lang w:val="ru-RU"/>
        </w:rPr>
        <w:t>объявление</w:t>
      </w:r>
      <w:r w:rsidRPr="007A7042" w:rsidR="007A7042">
        <w:rPr>
          <w:lang w:val="ru-RU"/>
        </w:rPr>
        <w:t xml:space="preserve"> или какую-либо его часть.</w:t>
      </w:r>
    </w:p>
    <w:p w:rsidR="00C03E56" w:rsidP="00B042F0" w:rsidRDefault="00C03E56" w14:paraId="1340CE8D" w14:textId="77777777">
      <w:pPr>
        <w:pStyle w:val="BodyText"/>
        <w:spacing w:after="120" w:line="240" w:lineRule="auto"/>
        <w:jc w:val="both"/>
        <w:rPr>
          <w:rFonts w:ascii="Times New Roman" w:hAnsi="Times New Roman" w:cs="Times New Roman"/>
          <w:b/>
          <w:szCs w:val="22"/>
          <w:lang w:val="ru-RU"/>
        </w:rPr>
      </w:pPr>
      <w:r w:rsidRPr="00C03E56">
        <w:rPr>
          <w:rFonts w:ascii="Times New Roman" w:hAnsi="Times New Roman" w:cs="Times New Roman"/>
          <w:b/>
          <w:szCs w:val="22"/>
          <w:lang w:val="ru-RU"/>
        </w:rPr>
        <w:t>Республика Казахстан</w:t>
      </w:r>
    </w:p>
    <w:p w:rsidR="00C03E56" w:rsidP="00B042F0" w:rsidRDefault="00C03E56" w14:paraId="30485367" w14:textId="53E7B2D7">
      <w:pPr>
        <w:pStyle w:val="BodyText"/>
        <w:spacing w:after="120" w:line="240" w:lineRule="auto"/>
        <w:jc w:val="both"/>
        <w:rPr>
          <w:rFonts w:ascii="Times New Roman" w:hAnsi="Times New Roman" w:cs="Times New Roman"/>
          <w:szCs w:val="22"/>
          <w:lang w:val="ru-RU"/>
        </w:rPr>
      </w:pPr>
      <w:r w:rsidRPr="00C03E56">
        <w:rPr>
          <w:rFonts w:ascii="Times New Roman" w:hAnsi="Times New Roman" w:cs="Times New Roman"/>
          <w:szCs w:val="22"/>
          <w:lang w:val="ru-RU"/>
        </w:rPr>
        <w:t xml:space="preserve">Тендерное предложение ни прямо, ни косвенно не реализуется в Республике Казахстан, за исключением случаев, предусмотренных законами и нормативными актами Республики Казахстан, включая правила KASE и AIX. Настоящее </w:t>
      </w:r>
      <w:r>
        <w:rPr>
          <w:rFonts w:ascii="Times New Roman" w:hAnsi="Times New Roman" w:cs="Times New Roman"/>
          <w:szCs w:val="22"/>
          <w:lang w:val="ru-RU"/>
        </w:rPr>
        <w:t xml:space="preserve">объявление и </w:t>
      </w:r>
      <w:r w:rsidRPr="00C03E56">
        <w:rPr>
          <w:rFonts w:ascii="Times New Roman" w:hAnsi="Times New Roman" w:cs="Times New Roman"/>
          <w:szCs w:val="22"/>
          <w:lang w:val="ru-RU"/>
        </w:rPr>
        <w:t xml:space="preserve">Предложение о покупке не было и не будет представлено на рассмотрение или одобрение Агентства по регулированию и развитию финансового рынка Республики Казахстан и </w:t>
      </w:r>
      <w:r w:rsidRPr="00D214C9" w:rsidR="00D214C9">
        <w:rPr>
          <w:rFonts w:ascii="Times New Roman" w:hAnsi="Times New Roman" w:cs="Times New Roman"/>
          <w:szCs w:val="22"/>
          <w:lang w:val="ru-RU"/>
        </w:rPr>
        <w:t>Комитет</w:t>
      </w:r>
      <w:r w:rsidR="00D214C9">
        <w:rPr>
          <w:rFonts w:ascii="Times New Roman" w:hAnsi="Times New Roman" w:cs="Times New Roman"/>
          <w:szCs w:val="22"/>
          <w:lang w:val="ru-KZ"/>
        </w:rPr>
        <w:t>ом</w:t>
      </w:r>
      <w:r w:rsidRPr="00D214C9" w:rsidR="00D214C9">
        <w:rPr>
          <w:rFonts w:ascii="Times New Roman" w:hAnsi="Times New Roman" w:cs="Times New Roman"/>
          <w:szCs w:val="22"/>
          <w:lang w:val="ru-RU"/>
        </w:rPr>
        <w:t xml:space="preserve"> по регулированию финансовых услуг</w:t>
      </w:r>
      <w:r w:rsidR="00D214C9">
        <w:rPr>
          <w:rFonts w:ascii="Times New Roman" w:hAnsi="Times New Roman" w:cs="Times New Roman"/>
          <w:szCs w:val="22"/>
          <w:lang w:val="ru-KZ"/>
        </w:rPr>
        <w:t xml:space="preserve"> МФЦА</w:t>
      </w:r>
      <w:r w:rsidRPr="00C03E56">
        <w:rPr>
          <w:rFonts w:ascii="Times New Roman" w:hAnsi="Times New Roman" w:cs="Times New Roman"/>
          <w:szCs w:val="22"/>
          <w:lang w:val="ru-RU"/>
        </w:rPr>
        <w:t>.</w:t>
      </w:r>
    </w:p>
    <w:p w:rsidRPr="00AD4A0F" w:rsidR="00D44F05" w:rsidP="00B042F0" w:rsidRDefault="00D44F05" w14:paraId="10703CFF" w14:textId="77777777">
      <w:pPr>
        <w:pStyle w:val="BodyText"/>
        <w:spacing w:after="120" w:line="240" w:lineRule="auto"/>
        <w:jc w:val="both"/>
        <w:rPr>
          <w:rFonts w:ascii="Times New Roman" w:hAnsi="Times New Roman" w:cs="Times New Roman" w:eastAsiaTheme="majorEastAsia"/>
          <w:b/>
          <w:bCs/>
          <w:color w:val="auto"/>
          <w:szCs w:val="22"/>
          <w:lang w:val="ru-RU"/>
        </w:rPr>
      </w:pPr>
      <w:r w:rsidRPr="00AD4A0F">
        <w:rPr>
          <w:rFonts w:ascii="Times New Roman" w:hAnsi="Times New Roman" w:cs="Times New Roman" w:eastAsiaTheme="majorEastAsia"/>
          <w:b/>
          <w:bCs/>
          <w:color w:val="auto"/>
          <w:szCs w:val="22"/>
          <w:lang w:val="ru-RU"/>
        </w:rPr>
        <w:t>Нидерланды</w:t>
      </w:r>
    </w:p>
    <w:p w:rsidRPr="00B53C7B" w:rsidR="00D44F05" w:rsidP="00B042F0" w:rsidRDefault="00D44F05" w14:paraId="222473BC" w14:textId="55FA9C1E">
      <w:pPr>
        <w:pStyle w:val="BodyText"/>
        <w:spacing w:after="120" w:line="240" w:lineRule="auto"/>
        <w:jc w:val="both"/>
        <w:rPr>
          <w:rFonts w:ascii="Times New Roman" w:hAnsi="Times New Roman" w:cs="Times New Roman" w:eastAsiaTheme="majorEastAsia"/>
          <w:color w:val="auto"/>
          <w:szCs w:val="22"/>
          <w:lang w:val="ru-RU"/>
        </w:rPr>
      </w:pPr>
      <w:r w:rsidRPr="00B53C7B">
        <w:rPr>
          <w:rFonts w:ascii="Times New Roman" w:hAnsi="Times New Roman" w:cs="Times New Roman" w:eastAsiaTheme="majorEastAsia"/>
          <w:color w:val="auto"/>
          <w:szCs w:val="22"/>
          <w:lang w:val="ru-RU"/>
        </w:rPr>
        <w:t>В Нидерландах Тендерное предложение ни прямо, ни косвенно не будет предоставляться ни какому-либо лицу, ни в счет какого-либо лица, кроме квалифицированных инвесторов</w:t>
      </w:r>
      <w:r w:rsidRPr="00B53C7B" w:rsidR="00AD4A0F">
        <w:rPr>
          <w:rFonts w:ascii="Times New Roman" w:hAnsi="Times New Roman" w:cs="Times New Roman" w:eastAsiaTheme="majorEastAsia"/>
          <w:color w:val="auto"/>
          <w:szCs w:val="22"/>
          <w:lang w:val="ru-RU"/>
        </w:rPr>
        <w:t xml:space="preserve"> как указано в Регламенте ЕС (2017/1129), с внесенными в него поправками</w:t>
      </w:r>
      <w:r w:rsidRPr="00B53C7B">
        <w:rPr>
          <w:rFonts w:ascii="Times New Roman" w:hAnsi="Times New Roman" w:cs="Times New Roman" w:eastAsiaTheme="majorEastAsia"/>
          <w:color w:val="auto"/>
          <w:szCs w:val="22"/>
          <w:lang w:val="ru-RU"/>
        </w:rPr>
        <w:t xml:space="preserve"> </w:t>
      </w:r>
      <w:r w:rsidRPr="00B53C7B" w:rsidR="00AD4A0F">
        <w:rPr>
          <w:rFonts w:ascii="Times New Roman" w:hAnsi="Times New Roman" w:cs="Times New Roman" w:eastAsiaTheme="majorEastAsia"/>
          <w:color w:val="auto"/>
          <w:szCs w:val="22"/>
          <w:lang w:val="ru-RU"/>
        </w:rPr>
        <w:t>(</w:t>
      </w:r>
      <w:r w:rsidRPr="00B53C7B">
        <w:rPr>
          <w:rFonts w:ascii="Times New Roman" w:hAnsi="Times New Roman" w:cs="Times New Roman" w:eastAsiaTheme="majorEastAsia"/>
          <w:color w:val="auto"/>
          <w:szCs w:val="22"/>
          <w:lang w:val="ru-RU"/>
        </w:rPr>
        <w:t>«</w:t>
      </w:r>
      <w:proofErr w:type="spellStart"/>
      <w:r w:rsidRPr="00B53C7B">
        <w:rPr>
          <w:rFonts w:ascii="Times New Roman" w:hAnsi="Times New Roman" w:cs="Times New Roman" w:eastAsiaTheme="majorEastAsia"/>
          <w:b/>
          <w:bCs/>
          <w:color w:val="auto"/>
          <w:szCs w:val="22"/>
          <w:lang w:val="ru-RU"/>
        </w:rPr>
        <w:t>Положени</w:t>
      </w:r>
      <w:proofErr w:type="spellEnd"/>
      <w:r w:rsidR="002459D5">
        <w:rPr>
          <w:rFonts w:ascii="Times New Roman" w:hAnsi="Times New Roman" w:cs="Times New Roman" w:eastAsiaTheme="majorEastAsia"/>
          <w:b/>
          <w:bCs/>
          <w:color w:val="auto"/>
          <w:szCs w:val="22"/>
          <w:lang w:val="ru-KZ"/>
        </w:rPr>
        <w:t>я</w:t>
      </w:r>
      <w:r w:rsidRPr="00B53C7B">
        <w:rPr>
          <w:rFonts w:ascii="Times New Roman" w:hAnsi="Times New Roman" w:cs="Times New Roman" w:eastAsiaTheme="majorEastAsia"/>
          <w:b/>
          <w:bCs/>
          <w:color w:val="auto"/>
          <w:szCs w:val="22"/>
          <w:lang w:val="ru-RU"/>
        </w:rPr>
        <w:t xml:space="preserve"> о проспекте эмиссии</w:t>
      </w:r>
      <w:r w:rsidRPr="00B53C7B">
        <w:rPr>
          <w:rFonts w:ascii="Times New Roman" w:hAnsi="Times New Roman" w:cs="Times New Roman" w:eastAsiaTheme="majorEastAsia"/>
          <w:color w:val="auto"/>
          <w:szCs w:val="22"/>
          <w:lang w:val="ru-RU"/>
        </w:rPr>
        <w:t>»</w:t>
      </w:r>
      <w:r w:rsidRPr="00B53C7B" w:rsidR="00AD4A0F">
        <w:rPr>
          <w:rFonts w:ascii="Times New Roman" w:hAnsi="Times New Roman" w:cs="Times New Roman" w:eastAsiaTheme="majorEastAsia"/>
          <w:color w:val="auto"/>
          <w:szCs w:val="22"/>
          <w:lang w:val="ru-RU"/>
        </w:rPr>
        <w:t>)</w:t>
      </w:r>
      <w:r w:rsidRPr="00B53C7B">
        <w:rPr>
          <w:rFonts w:ascii="Times New Roman" w:hAnsi="Times New Roman" w:cs="Times New Roman" w:eastAsiaTheme="majorEastAsia"/>
          <w:color w:val="auto"/>
          <w:szCs w:val="22"/>
          <w:lang w:val="ru-RU"/>
        </w:rPr>
        <w:t>. Ни настоящее Объявление, ни Предложение о покупке, ни какие-либо иные документы или материалы в отношении Тендерного предложения не подавались, и не будут подаваться в Управление по финансовым рынкам Нидерландов (</w:t>
      </w:r>
      <w:proofErr w:type="spellStart"/>
      <w:r w:rsidRPr="00B53C7B">
        <w:rPr>
          <w:rFonts w:ascii="Times New Roman" w:hAnsi="Times New Roman" w:cs="Times New Roman" w:eastAsiaTheme="majorEastAsia"/>
          <w:i/>
          <w:iCs/>
          <w:color w:val="auto"/>
          <w:szCs w:val="22"/>
          <w:lang w:val="ru-RU"/>
        </w:rPr>
        <w:t>de</w:t>
      </w:r>
      <w:proofErr w:type="spellEnd"/>
      <w:r w:rsidRPr="00B53C7B">
        <w:rPr>
          <w:rFonts w:ascii="Times New Roman" w:hAnsi="Times New Roman" w:cs="Times New Roman" w:eastAsiaTheme="majorEastAsia"/>
          <w:i/>
          <w:iCs/>
          <w:color w:val="auto"/>
          <w:szCs w:val="22"/>
          <w:lang w:val="ru-RU"/>
        </w:rPr>
        <w:t xml:space="preserve"> </w:t>
      </w:r>
      <w:proofErr w:type="spellStart"/>
      <w:r w:rsidRPr="00B53C7B">
        <w:rPr>
          <w:rFonts w:ascii="Times New Roman" w:hAnsi="Times New Roman" w:cs="Times New Roman" w:eastAsiaTheme="majorEastAsia"/>
          <w:i/>
          <w:iCs/>
          <w:color w:val="auto"/>
          <w:szCs w:val="22"/>
          <w:lang w:val="ru-RU"/>
        </w:rPr>
        <w:t>Autoriteit</w:t>
      </w:r>
      <w:proofErr w:type="spellEnd"/>
      <w:r w:rsidRPr="00B53C7B">
        <w:rPr>
          <w:rFonts w:ascii="Times New Roman" w:hAnsi="Times New Roman" w:cs="Times New Roman" w:eastAsiaTheme="majorEastAsia"/>
          <w:i/>
          <w:iCs/>
          <w:color w:val="auto"/>
          <w:szCs w:val="22"/>
          <w:lang w:val="ru-RU"/>
        </w:rPr>
        <w:t xml:space="preserve"> </w:t>
      </w:r>
      <w:proofErr w:type="spellStart"/>
      <w:r w:rsidRPr="00B53C7B">
        <w:rPr>
          <w:rFonts w:ascii="Times New Roman" w:hAnsi="Times New Roman" w:cs="Times New Roman" w:eastAsiaTheme="majorEastAsia"/>
          <w:i/>
          <w:iCs/>
          <w:color w:val="auto"/>
          <w:szCs w:val="22"/>
          <w:lang w:val="ru-RU"/>
        </w:rPr>
        <w:t>Financiële</w:t>
      </w:r>
      <w:proofErr w:type="spellEnd"/>
      <w:r w:rsidRPr="00B53C7B">
        <w:rPr>
          <w:rFonts w:ascii="Times New Roman" w:hAnsi="Times New Roman" w:cs="Times New Roman" w:eastAsiaTheme="majorEastAsia"/>
          <w:i/>
          <w:iCs/>
          <w:color w:val="auto"/>
          <w:szCs w:val="22"/>
          <w:lang w:val="ru-RU"/>
        </w:rPr>
        <w:t xml:space="preserve"> </w:t>
      </w:r>
      <w:proofErr w:type="spellStart"/>
      <w:r w:rsidRPr="00B53C7B">
        <w:rPr>
          <w:rFonts w:ascii="Times New Roman" w:hAnsi="Times New Roman" w:cs="Times New Roman" w:eastAsiaTheme="majorEastAsia"/>
          <w:i/>
          <w:iCs/>
          <w:color w:val="auto"/>
          <w:szCs w:val="22"/>
          <w:lang w:val="ru-RU"/>
        </w:rPr>
        <w:t>Markten</w:t>
      </w:r>
      <w:proofErr w:type="spellEnd"/>
      <w:r w:rsidRPr="00B53C7B">
        <w:rPr>
          <w:rFonts w:ascii="Times New Roman" w:hAnsi="Times New Roman" w:cs="Times New Roman" w:eastAsiaTheme="majorEastAsia"/>
          <w:color w:val="auto"/>
          <w:szCs w:val="22"/>
          <w:lang w:val="ru-RU"/>
        </w:rPr>
        <w:t>) на утверждение.</w:t>
      </w:r>
      <w:r w:rsidRPr="00B53C7B" w:rsidR="00C30FFB">
        <w:rPr>
          <w:rFonts w:ascii="Times New Roman" w:hAnsi="Times New Roman" w:cs="Times New Roman" w:eastAsiaTheme="majorEastAsia"/>
          <w:color w:val="auto"/>
          <w:szCs w:val="22"/>
          <w:lang w:val="ru-RU"/>
        </w:rPr>
        <w:t xml:space="preserve"> Таким образом, ни настоящее Объявление, ни Предложение о покупке, ни какая-либо другая документация или материалы, относящиеся к Тендерному предложению, не квалифицируются как утвержденный проспект эмиссии в том виде, как это подразумевается в Положении о проспекте эмиссии.</w:t>
      </w:r>
      <w:r w:rsidRPr="00B53C7B" w:rsidR="00BC19E2">
        <w:rPr>
          <w:rFonts w:ascii="Times New Roman" w:hAnsi="Times New Roman" w:cs="Times New Roman" w:eastAsiaTheme="majorEastAsia"/>
          <w:color w:val="auto"/>
          <w:szCs w:val="22"/>
          <w:lang w:val="ru-RU"/>
        </w:rPr>
        <w:t xml:space="preserve"> Соответственно, в Нидерландах Тендерное предложение не может быть размещено в виде публичного предложения в понимании, предусмотренном Положением о проспекте эмиссии, и также Тендерное предложение не может ни рекламироваться, ни предлагаться ни одному лицу в Нидерландах (за исключением «квалифицированных инвесторов» в терминах Положения о проспекте эмиссии). </w:t>
      </w:r>
      <w:r w:rsidRPr="00B53C7B" w:rsidR="00406AFF">
        <w:rPr>
          <w:lang w:val="ru-RU"/>
        </w:rPr>
        <w:t>Настоящее Объявление, Предложение о покупке и любая другая документация или материалы, относящиеся к Тендерному предложению (включая меморандумы, информационные циркуляры, брошюры или аналогичные документы), не отправлялись и не предоставлялись, и не будут направляться или предоставляться ни прямо, ни косвенно никаким таким лицам.</w:t>
      </w:r>
      <w:r w:rsidRPr="00B53C7B" w:rsidR="00662BB8">
        <w:rPr>
          <w:lang w:val="ru-RU"/>
        </w:rPr>
        <w:t xml:space="preserve"> Что касается Нидерландов, настоящее объявление и Предложение о покупке было передано исключительно для личного использования вышеупомянутыми квалифицированными инвесторами и только в целях реализации Тендерного предложения. Соответственно, информацию, содержащуюся в настоящем объявлении и Предложении о покупке, нельзя использовать в каких-либо иных целях или передавать какому-либо другому лицу в Нидерландах.</w:t>
      </w:r>
    </w:p>
    <w:p w:rsidRPr="005816C6" w:rsidR="003773FD" w:rsidP="000D0350" w:rsidRDefault="005816C6" w14:paraId="4A532F45" w14:textId="7C8280D1">
      <w:pPr>
        <w:widowControl w:val="0"/>
        <w:spacing w:before="360" w:after="120"/>
        <w:jc w:val="both"/>
        <w:textAlignment w:val="baseline"/>
        <w:rPr>
          <w:rFonts w:ascii="Times New Roman" w:hAnsi="Times New Roman" w:cs="Times New Roman"/>
          <w:b/>
          <w:color w:val="000000" w:themeColor="text2"/>
          <w:szCs w:val="22"/>
          <w:lang w:val="ru-RU"/>
        </w:rPr>
      </w:pPr>
      <w:r>
        <w:rPr>
          <w:rFonts w:ascii="Times New Roman" w:hAnsi="Times New Roman" w:cs="Times New Roman"/>
          <w:b/>
          <w:color w:val="000000" w:themeColor="text2"/>
          <w:szCs w:val="22"/>
          <w:lang w:val="ru-RU"/>
        </w:rPr>
        <w:lastRenderedPageBreak/>
        <w:t>Италия</w:t>
      </w:r>
    </w:p>
    <w:p w:rsidRPr="002D18B7" w:rsidR="0030289F" w:rsidP="002D18B7" w:rsidRDefault="0030289F" w14:paraId="28E8A429" w14:textId="118691EF">
      <w:pPr>
        <w:pStyle w:val="wText"/>
        <w:rPr>
          <w:lang w:val="ru-RU"/>
        </w:rPr>
      </w:pPr>
      <w:r w:rsidRPr="006516EC">
        <w:rPr>
          <w:lang w:val="ru-RU"/>
        </w:rPr>
        <w:t xml:space="preserve">Ни настоящее </w:t>
      </w:r>
      <w:r>
        <w:rPr>
          <w:lang w:val="ru-RU"/>
        </w:rPr>
        <w:t xml:space="preserve">Объявление, ни Тендерное предложение, ни </w:t>
      </w:r>
      <w:r w:rsidRPr="006516EC">
        <w:rPr>
          <w:lang w:val="ru-RU"/>
        </w:rPr>
        <w:t xml:space="preserve">Предложение о покупке, </w:t>
      </w:r>
      <w:r w:rsidRPr="00050ED2">
        <w:rPr>
          <w:lang w:val="ru-RU"/>
        </w:rPr>
        <w:t>ни любая другая документация или материалы, относящиеся к Тендерным предложениям</w:t>
      </w:r>
      <w:r w:rsidRPr="0030289F">
        <w:rPr>
          <w:lang w:val="ru-RU"/>
        </w:rPr>
        <w:t xml:space="preserve">, не были и не будут представлены </w:t>
      </w:r>
      <w:r w:rsidRPr="0030289F">
        <w:rPr>
          <w:i/>
          <w:iCs/>
          <w:lang w:val="ru-RU"/>
        </w:rPr>
        <w:t>Итальянской комиссии по надзору за рынком ценных бумаг и биржам</w:t>
      </w:r>
      <w:r w:rsidRPr="0030289F">
        <w:rPr>
          <w:lang w:val="ru-RU"/>
        </w:rPr>
        <w:t xml:space="preserve"> (</w:t>
      </w:r>
      <w:r>
        <w:rPr>
          <w:i/>
        </w:rPr>
        <w:t>Commission</w:t>
      </w:r>
      <w:r w:rsidRPr="0030289F">
        <w:rPr>
          <w:lang w:val="ru-RU"/>
        </w:rPr>
        <w:t xml:space="preserve"> </w:t>
      </w:r>
      <w:r>
        <w:rPr>
          <w:i/>
        </w:rPr>
        <w:t>Nazionale</w:t>
      </w:r>
      <w:r w:rsidRPr="0030289F">
        <w:rPr>
          <w:lang w:val="ru-RU"/>
        </w:rPr>
        <w:t xml:space="preserve"> </w:t>
      </w:r>
      <w:r>
        <w:rPr>
          <w:i/>
        </w:rPr>
        <w:t>per</w:t>
      </w:r>
      <w:r w:rsidRPr="0030289F">
        <w:rPr>
          <w:lang w:val="ru-RU"/>
        </w:rPr>
        <w:t xml:space="preserve"> </w:t>
      </w:r>
      <w:r>
        <w:rPr>
          <w:i/>
        </w:rPr>
        <w:t>le</w:t>
      </w:r>
      <w:r w:rsidRPr="0030289F">
        <w:rPr>
          <w:lang w:val="ru-RU"/>
        </w:rPr>
        <w:t xml:space="preserve"> </w:t>
      </w:r>
      <w:proofErr w:type="spellStart"/>
      <w:r>
        <w:rPr>
          <w:i/>
        </w:rPr>
        <w:t>Societ</w:t>
      </w:r>
      <w:proofErr w:type="spellEnd"/>
      <w:r w:rsidRPr="0030289F">
        <w:rPr>
          <w:i/>
          <w:lang w:val="ru-RU"/>
        </w:rPr>
        <w:t>à</w:t>
      </w:r>
      <w:r w:rsidRPr="0030289F">
        <w:rPr>
          <w:lang w:val="ru-RU"/>
        </w:rPr>
        <w:t xml:space="preserve"> </w:t>
      </w:r>
      <w:r>
        <w:rPr>
          <w:i/>
        </w:rPr>
        <w:t>e</w:t>
      </w:r>
      <w:r w:rsidRPr="0030289F">
        <w:rPr>
          <w:lang w:val="ru-RU"/>
        </w:rPr>
        <w:t xml:space="preserve"> </w:t>
      </w:r>
      <w:r>
        <w:rPr>
          <w:i/>
        </w:rPr>
        <w:t>la</w:t>
      </w:r>
      <w:r w:rsidRPr="0030289F">
        <w:rPr>
          <w:lang w:val="ru-RU"/>
        </w:rPr>
        <w:t xml:space="preserve"> </w:t>
      </w:r>
      <w:proofErr w:type="spellStart"/>
      <w:r>
        <w:rPr>
          <w:i/>
        </w:rPr>
        <w:t>Borsa</w:t>
      </w:r>
      <w:proofErr w:type="spellEnd"/>
      <w:r w:rsidRPr="0030289F">
        <w:rPr>
          <w:i/>
          <w:iCs/>
          <w:lang w:val="ru-RU"/>
        </w:rPr>
        <w:t>)</w:t>
      </w:r>
      <w:r w:rsidRPr="0030289F">
        <w:rPr>
          <w:lang w:val="ru-RU"/>
        </w:rPr>
        <w:t xml:space="preserve"> (</w:t>
      </w:r>
      <w:r w:rsidRPr="0030289F">
        <w:rPr>
          <w:b/>
          <w:bCs/>
          <w:lang w:val="ru-RU"/>
        </w:rPr>
        <w:t>«</w:t>
      </w:r>
      <w:r>
        <w:rPr>
          <w:b/>
          <w:bCs/>
        </w:rPr>
        <w:t>CONSOB</w:t>
      </w:r>
      <w:r w:rsidRPr="0030289F">
        <w:rPr>
          <w:b/>
          <w:bCs/>
          <w:lang w:val="ru-RU"/>
        </w:rPr>
        <w:t>»</w:t>
      </w:r>
      <w:r w:rsidRPr="0030289F">
        <w:rPr>
          <w:lang w:val="ru-RU"/>
        </w:rPr>
        <w:t>) для прохождения процедуры оформления в соответствии с итальянскими законодательными и нормативными актами.</w:t>
      </w:r>
      <w:r w:rsidR="002D18B7">
        <w:rPr>
          <w:lang w:val="ru-RU"/>
        </w:rPr>
        <w:t xml:space="preserve"> </w:t>
      </w:r>
      <w:r w:rsidRPr="002D18B7" w:rsidR="002D18B7">
        <w:rPr>
          <w:lang w:val="ru-RU"/>
        </w:rPr>
        <w:t>Тендерное предложение подается в Италии в качестве предложения ценных бумаг, освобожденного от регистрации, в соответствии со статьей 101-</w:t>
      </w:r>
      <w:r w:rsidR="002D18B7">
        <w:t>bis</w:t>
      </w:r>
      <w:r w:rsidRPr="002D18B7" w:rsidR="002D18B7">
        <w:rPr>
          <w:lang w:val="ru-RU"/>
        </w:rPr>
        <w:t>, пунктом 3-</w:t>
      </w:r>
      <w:r w:rsidR="002D18B7">
        <w:t>bis</w:t>
      </w:r>
      <w:r w:rsidRPr="002D18B7" w:rsidR="002D18B7">
        <w:rPr>
          <w:lang w:val="ru-RU"/>
        </w:rPr>
        <w:t xml:space="preserve"> Итальянского законодательного декрета № 58 от 24 февраля 1998 года с внесенными в него поправками («</w:t>
      </w:r>
      <w:r w:rsidRPr="002D18B7" w:rsidR="002D18B7">
        <w:rPr>
          <w:b/>
          <w:bCs/>
          <w:lang w:val="ru-RU"/>
        </w:rPr>
        <w:t xml:space="preserve">Закон о </w:t>
      </w:r>
      <w:r w:rsidRPr="002D18B7" w:rsidR="002D18B7">
        <w:rPr>
          <w:b/>
          <w:lang w:val="ru-RU"/>
        </w:rPr>
        <w:t>финансовых</w:t>
      </w:r>
      <w:r w:rsidRPr="002D18B7" w:rsidR="002D18B7">
        <w:rPr>
          <w:lang w:val="ru-RU"/>
        </w:rPr>
        <w:t xml:space="preserve"> </w:t>
      </w:r>
      <w:r w:rsidRPr="002D18B7" w:rsidR="002D18B7">
        <w:rPr>
          <w:b/>
          <w:lang w:val="ru-RU"/>
        </w:rPr>
        <w:t>услугах</w:t>
      </w:r>
      <w:r w:rsidRPr="002D18B7" w:rsidR="002D18B7">
        <w:rPr>
          <w:lang w:val="ru-RU"/>
        </w:rPr>
        <w:t>») и в соответствии со статьей 35-</w:t>
      </w:r>
      <w:r w:rsidR="002D18B7">
        <w:t>bis</w:t>
      </w:r>
      <w:r w:rsidRPr="002D18B7" w:rsidR="002D18B7">
        <w:rPr>
          <w:lang w:val="ru-RU"/>
        </w:rPr>
        <w:t xml:space="preserve">, пунктом 4 Регламента </w:t>
      </w:r>
      <w:r w:rsidR="002D18B7">
        <w:t>CONSOB</w:t>
      </w:r>
      <w:r w:rsidRPr="002D18B7" w:rsidR="002D18B7">
        <w:rPr>
          <w:lang w:val="ru-RU"/>
        </w:rPr>
        <w:t xml:space="preserve"> № 11971 от 14 мая 1999 года с внесенными в него поправками.</w:t>
      </w:r>
    </w:p>
    <w:p w:rsidRPr="002D18B7" w:rsidR="00354F61" w:rsidP="00EB22F1" w:rsidRDefault="00EB22F1" w14:paraId="455C4053" w14:textId="729941EE">
      <w:pPr>
        <w:pStyle w:val="wText"/>
        <w:rPr>
          <w:lang w:val="ru-RU"/>
        </w:rPr>
      </w:pPr>
      <w:r w:rsidRPr="00EB22F1">
        <w:rPr>
          <w:lang w:val="ru-RU"/>
        </w:rPr>
        <w:t>Держатели или конечные владельцы Облигаций, которые являются резидентами и (или) находятся в Италии, вправе предлагать Облигации на продажу в рамках Тендерного предложения через уполномоченных лиц (таких как инвестиционные фирмы, банки или финансовые посредники, которым разрешено осуществление такой деятельности в Итальянской Республике в соответствии с «Законом</w:t>
      </w:r>
      <w:r>
        <w:rPr>
          <w:lang w:val="ru-RU"/>
        </w:rPr>
        <w:t xml:space="preserve"> </w:t>
      </w:r>
      <w:r w:rsidRPr="00EB22F1">
        <w:rPr>
          <w:lang w:val="ru-RU"/>
        </w:rPr>
        <w:t xml:space="preserve">о финансовых услугах», Регламентом </w:t>
      </w:r>
      <w:r>
        <w:t>CONSOB</w:t>
      </w:r>
      <w:r w:rsidRPr="00EB22F1">
        <w:rPr>
          <w:lang w:val="ru-RU"/>
        </w:rPr>
        <w:t xml:space="preserve"> № 20307 от 15 февраля 2018 года с внесенными в него поправками и Итальянским законодательным декретом № 385 от 1 сентября 1993 года с изменениями и дополнениями), а также в соответствии с любыми другими действующими законодательными и нормативными актами, и согласно требованиям, установленным </w:t>
      </w:r>
      <w:r>
        <w:t>CONSOB</w:t>
      </w:r>
      <w:r w:rsidRPr="00EB22F1">
        <w:rPr>
          <w:lang w:val="ru-RU"/>
        </w:rPr>
        <w:t xml:space="preserve"> и любым другим органом управления Италии.</w:t>
      </w:r>
      <w:r w:rsidR="00EC6D1E">
        <w:rPr>
          <w:lang w:val="ru-RU"/>
        </w:rPr>
        <w:t xml:space="preserve"> </w:t>
      </w:r>
      <w:r w:rsidRPr="00EB22F1">
        <w:rPr>
          <w:lang w:val="ru-RU"/>
        </w:rPr>
        <w:t>Каждый посредник должен соблюдать действующие законодательные и нормативные акты, касающиеся обязанностей по информированию своих клиентов в связи с Облигациями или Тендерным предложение</w:t>
      </w:r>
      <w:r>
        <w:rPr>
          <w:lang w:val="ru-RU"/>
        </w:rPr>
        <w:t>м, настоящим объявлением или Предложением о покупке.</w:t>
      </w:r>
    </w:p>
    <w:p w:rsidRPr="005405A5" w:rsidR="003773FD" w:rsidP="00B042F0" w:rsidRDefault="00C62800" w14:paraId="56723642" w14:textId="1B33CB84">
      <w:pPr>
        <w:widowControl w:val="0"/>
        <w:spacing w:after="120"/>
        <w:jc w:val="both"/>
        <w:textAlignment w:val="baseline"/>
        <w:rPr>
          <w:rFonts w:ascii="Times New Roman" w:hAnsi="Times New Roman" w:cs="Times New Roman"/>
          <w:szCs w:val="22"/>
          <w:lang w:val="ru-RU"/>
        </w:rPr>
      </w:pPr>
      <w:r w:rsidRPr="00D44F05">
        <w:rPr>
          <w:rFonts w:ascii="Times New Roman" w:hAnsi="Times New Roman" w:cs="Times New Roman"/>
          <w:b/>
          <w:color w:val="000000" w:themeColor="text2"/>
          <w:szCs w:val="22"/>
          <w:lang w:val="ru-RU"/>
        </w:rPr>
        <w:t>Франция</w:t>
      </w:r>
    </w:p>
    <w:p w:rsidRPr="00F27AC9" w:rsidR="00C62800" w:rsidP="00C62800" w:rsidRDefault="00C62800" w14:paraId="0DACAAFF" w14:textId="0FBB1BBC">
      <w:pPr>
        <w:pStyle w:val="wText"/>
        <w:rPr>
          <w:lang w:val="ru-RU"/>
        </w:rPr>
      </w:pPr>
      <w:r w:rsidRPr="00F27AC9">
        <w:rPr>
          <w:lang w:val="ru-RU"/>
        </w:rPr>
        <w:t>Тендерное предложение ни прямо, ни косвенно не направляется широкому кругу лиц в Франц</w:t>
      </w:r>
      <w:r w:rsidRPr="00F27AC9" w:rsidR="00515A87">
        <w:rPr>
          <w:lang w:val="ru-RU"/>
        </w:rPr>
        <w:t>узской Республике</w:t>
      </w:r>
      <w:r w:rsidRPr="00F27AC9">
        <w:rPr>
          <w:lang w:val="ru-RU"/>
        </w:rPr>
        <w:t xml:space="preserve">. Ни </w:t>
      </w:r>
      <w:r w:rsidRPr="00F27AC9" w:rsidR="00050ED2">
        <w:rPr>
          <w:rStyle w:val="ezkurwreuab5ozgtqnkl"/>
          <w:lang w:val="ru-RU"/>
        </w:rPr>
        <w:t>настоящее</w:t>
      </w:r>
      <w:r w:rsidRPr="00F27AC9" w:rsidR="00050ED2">
        <w:rPr>
          <w:lang w:val="ru-RU"/>
        </w:rPr>
        <w:t xml:space="preserve"> </w:t>
      </w:r>
      <w:r w:rsidRPr="00F27AC9" w:rsidR="006516EC">
        <w:rPr>
          <w:rStyle w:val="ezkurwreuab5ozgtqnkl"/>
          <w:lang w:val="ru-RU"/>
        </w:rPr>
        <w:t>О</w:t>
      </w:r>
      <w:r w:rsidRPr="00F27AC9" w:rsidR="00050ED2">
        <w:rPr>
          <w:rStyle w:val="ezkurwreuab5ozgtqnkl"/>
          <w:lang w:val="ru-RU"/>
        </w:rPr>
        <w:t>бъявление</w:t>
      </w:r>
      <w:r w:rsidRPr="00F27AC9" w:rsidR="00050ED2">
        <w:rPr>
          <w:lang w:val="ru-RU"/>
        </w:rPr>
        <w:t xml:space="preserve">, ни </w:t>
      </w:r>
      <w:r w:rsidRPr="00F27AC9">
        <w:rPr>
          <w:lang w:val="ru-RU"/>
        </w:rPr>
        <w:t xml:space="preserve">Предложение о покупке, </w:t>
      </w:r>
      <w:r w:rsidRPr="00F27AC9" w:rsidR="00050ED2">
        <w:rPr>
          <w:lang w:val="ru-RU"/>
        </w:rPr>
        <w:t>ни любая другая документация или материалы, относящиеся к Тендерным предложениям</w:t>
      </w:r>
      <w:r w:rsidRPr="00F27AC9">
        <w:rPr>
          <w:lang w:val="ru-RU"/>
        </w:rPr>
        <w:t xml:space="preserve">, </w:t>
      </w:r>
      <w:r w:rsidRPr="00F27AC9" w:rsidR="00050ED2">
        <w:rPr>
          <w:lang w:val="ru-RU"/>
        </w:rPr>
        <w:t xml:space="preserve">не </w:t>
      </w:r>
      <w:r w:rsidRPr="00F27AC9" w:rsidR="00050ED2">
        <w:rPr>
          <w:rStyle w:val="ezkurwreuab5ozgtqnkl"/>
          <w:lang w:val="ru-RU"/>
        </w:rPr>
        <w:t>были</w:t>
      </w:r>
      <w:r w:rsidRPr="00F27AC9" w:rsidR="00050ED2">
        <w:rPr>
          <w:lang w:val="ru-RU"/>
        </w:rPr>
        <w:t xml:space="preserve"> </w:t>
      </w:r>
      <w:r w:rsidRPr="00F27AC9" w:rsidR="00050ED2">
        <w:rPr>
          <w:rStyle w:val="ezkurwreuab5ozgtqnkl"/>
          <w:lang w:val="ru-RU"/>
        </w:rPr>
        <w:t>и</w:t>
      </w:r>
      <w:r w:rsidRPr="00F27AC9" w:rsidR="00050ED2">
        <w:rPr>
          <w:lang w:val="ru-RU"/>
        </w:rPr>
        <w:t xml:space="preserve"> </w:t>
      </w:r>
      <w:r w:rsidRPr="00F27AC9" w:rsidR="00050ED2">
        <w:rPr>
          <w:rStyle w:val="ezkurwreuab5ozgtqnkl"/>
          <w:lang w:val="ru-RU"/>
        </w:rPr>
        <w:t>не</w:t>
      </w:r>
      <w:r w:rsidRPr="00F27AC9" w:rsidR="00050ED2">
        <w:rPr>
          <w:lang w:val="ru-RU"/>
        </w:rPr>
        <w:t xml:space="preserve"> </w:t>
      </w:r>
      <w:r w:rsidRPr="00F27AC9" w:rsidR="00050ED2">
        <w:rPr>
          <w:rStyle w:val="ezkurwreuab5ozgtqnkl"/>
          <w:lang w:val="ru-RU"/>
        </w:rPr>
        <w:t>будут</w:t>
      </w:r>
      <w:r w:rsidRPr="00F27AC9" w:rsidR="00050ED2">
        <w:rPr>
          <w:lang w:val="ru-RU"/>
        </w:rPr>
        <w:t xml:space="preserve"> </w:t>
      </w:r>
      <w:r w:rsidRPr="00F27AC9" w:rsidR="00050ED2">
        <w:rPr>
          <w:rStyle w:val="ezkurwreuab5ozgtqnkl"/>
          <w:lang w:val="ru-RU"/>
        </w:rPr>
        <w:t>распространены</w:t>
      </w:r>
      <w:r w:rsidRPr="00F27AC9" w:rsidR="00050ED2">
        <w:rPr>
          <w:lang w:val="ru-RU"/>
        </w:rPr>
        <w:t xml:space="preserve"> </w:t>
      </w:r>
      <w:r w:rsidRPr="00F27AC9" w:rsidR="00050ED2">
        <w:rPr>
          <w:rStyle w:val="ezkurwreuab5ozgtqnkl"/>
          <w:lang w:val="ru-RU"/>
        </w:rPr>
        <w:t>среди</w:t>
      </w:r>
      <w:r w:rsidRPr="00F27AC9" w:rsidR="00050ED2">
        <w:rPr>
          <w:lang w:val="ru-RU"/>
        </w:rPr>
        <w:t xml:space="preserve"> </w:t>
      </w:r>
      <w:r w:rsidRPr="00F27AC9" w:rsidR="00050ED2">
        <w:rPr>
          <w:rStyle w:val="ezkurwreuab5ozgtqnkl"/>
          <w:lang w:val="ru-RU"/>
        </w:rPr>
        <w:t>общественности</w:t>
      </w:r>
      <w:r w:rsidRPr="00F27AC9" w:rsidR="00050ED2">
        <w:rPr>
          <w:lang w:val="ru-RU"/>
        </w:rPr>
        <w:t xml:space="preserve"> </w:t>
      </w:r>
      <w:r w:rsidRPr="00F27AC9" w:rsidR="00050ED2">
        <w:rPr>
          <w:rStyle w:val="ezkurwreuab5ozgtqnkl"/>
          <w:lang w:val="ru-RU"/>
        </w:rPr>
        <w:t>во</w:t>
      </w:r>
      <w:r w:rsidRPr="00F27AC9">
        <w:rPr>
          <w:lang w:val="ru-RU"/>
        </w:rPr>
        <w:t xml:space="preserve"> Французской Республике, при этом участвовать в Тендерном предложении имеют право только квалифицированные инвесторы (</w:t>
      </w:r>
      <w:proofErr w:type="spellStart"/>
      <w:r w:rsidRPr="00F27AC9">
        <w:rPr>
          <w:i/>
          <w:lang w:val="ru-RU"/>
        </w:rPr>
        <w:t>investisseurs</w:t>
      </w:r>
      <w:proofErr w:type="spellEnd"/>
      <w:r w:rsidRPr="00F27AC9">
        <w:rPr>
          <w:lang w:val="ru-RU"/>
        </w:rPr>
        <w:t xml:space="preserve"> </w:t>
      </w:r>
      <w:proofErr w:type="spellStart"/>
      <w:r w:rsidRPr="00F27AC9">
        <w:rPr>
          <w:i/>
          <w:lang w:val="ru-RU"/>
        </w:rPr>
        <w:t>qualifiés</w:t>
      </w:r>
      <w:proofErr w:type="spellEnd"/>
      <w:r w:rsidRPr="00F27AC9">
        <w:rPr>
          <w:lang w:val="ru-RU"/>
        </w:rPr>
        <w:t xml:space="preserve">), отвечающие определению этого понятия в статье 2(e) </w:t>
      </w:r>
      <w:r w:rsidRPr="00F27AC9" w:rsidR="0002336A">
        <w:rPr>
          <w:lang w:val="ru-RU"/>
        </w:rPr>
        <w:t>Положения о проспекте ценных бумаг.</w:t>
      </w:r>
      <w:r w:rsidRPr="00F27AC9">
        <w:rPr>
          <w:lang w:val="ru-RU"/>
        </w:rPr>
        <w:t xml:space="preserve"> Настоящее </w:t>
      </w:r>
      <w:r w:rsidRPr="00F27AC9" w:rsidR="009C1A9C">
        <w:rPr>
          <w:lang w:val="ru-RU"/>
        </w:rPr>
        <w:t xml:space="preserve">объявление и </w:t>
      </w:r>
      <w:r w:rsidRPr="00F27AC9">
        <w:rPr>
          <w:lang w:val="ru-RU"/>
        </w:rPr>
        <w:t>Предложение о покупке не был</w:t>
      </w:r>
      <w:r w:rsidRPr="00F27AC9" w:rsidR="009C1A9C">
        <w:rPr>
          <w:lang w:val="ru-RU"/>
        </w:rPr>
        <w:t>и</w:t>
      </w:r>
      <w:r w:rsidRPr="00F27AC9">
        <w:rPr>
          <w:lang w:val="ru-RU"/>
        </w:rPr>
        <w:t xml:space="preserve"> и не буд</w:t>
      </w:r>
      <w:r w:rsidRPr="00F27AC9" w:rsidR="009C1A9C">
        <w:rPr>
          <w:lang w:val="ru-RU"/>
        </w:rPr>
        <w:t>у</w:t>
      </w:r>
      <w:r w:rsidRPr="00F27AC9">
        <w:rPr>
          <w:lang w:val="ru-RU"/>
        </w:rPr>
        <w:t>т представлен</w:t>
      </w:r>
      <w:r w:rsidRPr="00F27AC9" w:rsidR="009C1A9C">
        <w:rPr>
          <w:lang w:val="ru-RU"/>
        </w:rPr>
        <w:t>ы</w:t>
      </w:r>
      <w:r w:rsidRPr="00F27AC9">
        <w:rPr>
          <w:lang w:val="ru-RU"/>
        </w:rPr>
        <w:t xml:space="preserve"> на оформлени</w:t>
      </w:r>
      <w:r w:rsidRPr="00F27AC9" w:rsidR="009C1A9C">
        <w:rPr>
          <w:lang w:val="ru-RU"/>
        </w:rPr>
        <w:t>я</w:t>
      </w:r>
      <w:r w:rsidRPr="00F27AC9">
        <w:rPr>
          <w:lang w:val="ru-RU"/>
        </w:rPr>
        <w:t xml:space="preserve"> (</w:t>
      </w:r>
      <w:r w:rsidRPr="00F27AC9">
        <w:rPr>
          <w:i/>
          <w:iCs/>
          <w:lang w:val="ru-RU"/>
        </w:rPr>
        <w:t xml:space="preserve">для получения </w:t>
      </w:r>
      <w:r w:rsidRPr="00F27AC9">
        <w:rPr>
          <w:i/>
          <w:lang w:val="ru-RU"/>
        </w:rPr>
        <w:t>резолюции об утверждении</w:t>
      </w:r>
      <w:r w:rsidRPr="00F27AC9">
        <w:rPr>
          <w:lang w:val="ru-RU"/>
        </w:rPr>
        <w:t>) в Управление по финансовым рынкам (</w:t>
      </w:r>
      <w:proofErr w:type="spellStart"/>
      <w:r w:rsidRPr="00F27AC9">
        <w:rPr>
          <w:i/>
          <w:lang w:val="ru-RU"/>
        </w:rPr>
        <w:t>Autorité</w:t>
      </w:r>
      <w:proofErr w:type="spellEnd"/>
      <w:r w:rsidRPr="00F27AC9">
        <w:rPr>
          <w:lang w:val="ru-RU"/>
        </w:rPr>
        <w:t xml:space="preserve"> </w:t>
      </w:r>
      <w:proofErr w:type="spellStart"/>
      <w:r w:rsidRPr="00F27AC9">
        <w:rPr>
          <w:i/>
          <w:lang w:val="ru-RU"/>
        </w:rPr>
        <w:t>des</w:t>
      </w:r>
      <w:proofErr w:type="spellEnd"/>
      <w:r w:rsidRPr="00F27AC9">
        <w:rPr>
          <w:lang w:val="ru-RU"/>
        </w:rPr>
        <w:t xml:space="preserve"> </w:t>
      </w:r>
      <w:proofErr w:type="spellStart"/>
      <w:r w:rsidRPr="00F27AC9">
        <w:rPr>
          <w:i/>
          <w:lang w:val="ru-RU"/>
        </w:rPr>
        <w:t>marchés</w:t>
      </w:r>
      <w:proofErr w:type="spellEnd"/>
      <w:r w:rsidRPr="00F27AC9">
        <w:rPr>
          <w:lang w:val="ru-RU"/>
        </w:rPr>
        <w:t xml:space="preserve"> </w:t>
      </w:r>
      <w:proofErr w:type="spellStart"/>
      <w:r w:rsidRPr="00F27AC9">
        <w:rPr>
          <w:i/>
          <w:lang w:val="ru-RU"/>
        </w:rPr>
        <w:t>financiers</w:t>
      </w:r>
      <w:proofErr w:type="spellEnd"/>
      <w:r w:rsidRPr="00F27AC9">
        <w:rPr>
          <w:i/>
          <w:lang w:val="ru-RU"/>
        </w:rPr>
        <w:t>)</w:t>
      </w:r>
      <w:r w:rsidRPr="00F27AC9">
        <w:rPr>
          <w:lang w:val="ru-RU"/>
        </w:rPr>
        <w:t>.</w:t>
      </w:r>
    </w:p>
    <w:p w:rsidRPr="00E0662E" w:rsidR="00E64AE5" w:rsidP="00B042F0" w:rsidRDefault="00E0662E" w14:paraId="513F7F5A" w14:textId="45FF44F0">
      <w:pPr>
        <w:widowControl w:val="0"/>
        <w:spacing w:after="120"/>
        <w:jc w:val="both"/>
        <w:textAlignment w:val="baseline"/>
        <w:rPr>
          <w:rFonts w:ascii="Times New Roman" w:hAnsi="Times New Roman" w:cs="Times New Roman"/>
          <w:b/>
          <w:color w:val="000000" w:themeColor="text2"/>
          <w:szCs w:val="22"/>
          <w:lang w:val="ru-RU"/>
        </w:rPr>
      </w:pPr>
      <w:r>
        <w:rPr>
          <w:rFonts w:ascii="Times New Roman" w:hAnsi="Times New Roman" w:cs="Times New Roman"/>
          <w:b/>
          <w:color w:val="000000" w:themeColor="text2"/>
          <w:szCs w:val="22"/>
          <w:lang w:val="ru-RU"/>
        </w:rPr>
        <w:t>Бельгия</w:t>
      </w:r>
    </w:p>
    <w:p w:rsidRPr="00C755F2" w:rsidR="00F03965" w:rsidP="00C755F2" w:rsidRDefault="006516EC" w14:paraId="03BB53CD" w14:textId="0739FDD9">
      <w:pPr>
        <w:widowControl w:val="0"/>
        <w:spacing w:after="120"/>
        <w:jc w:val="both"/>
        <w:textAlignment w:val="baseline"/>
        <w:rPr>
          <w:lang w:val="ru-RU"/>
        </w:rPr>
      </w:pPr>
      <w:r w:rsidRPr="006516EC">
        <w:rPr>
          <w:lang w:val="ru-RU"/>
        </w:rPr>
        <w:t xml:space="preserve">Ни настоящее </w:t>
      </w:r>
      <w:r>
        <w:rPr>
          <w:lang w:val="ru-RU"/>
        </w:rPr>
        <w:t>Объявление</w:t>
      </w:r>
      <w:r w:rsidR="00DC5564">
        <w:rPr>
          <w:lang w:val="ru-RU"/>
        </w:rPr>
        <w:t xml:space="preserve">, ни </w:t>
      </w:r>
      <w:r w:rsidRPr="006516EC">
        <w:rPr>
          <w:lang w:val="ru-RU"/>
        </w:rPr>
        <w:t xml:space="preserve">Предложение о покупке, </w:t>
      </w:r>
      <w:r w:rsidRPr="00050ED2">
        <w:rPr>
          <w:lang w:val="ru-RU"/>
        </w:rPr>
        <w:t>ни любая другая документация или материалы, относящиеся к Тендерным предложениям</w:t>
      </w:r>
      <w:r>
        <w:rPr>
          <w:lang w:val="ru-RU"/>
        </w:rPr>
        <w:t>,</w:t>
      </w:r>
      <w:r w:rsidRPr="006516EC">
        <w:rPr>
          <w:lang w:val="ru-RU"/>
        </w:rPr>
        <w:t xml:space="preserve"> не были и не будут представлены на утверждение или последующее подтверждение Службе по финансовым услугам и рынкам (</w:t>
      </w:r>
      <w:proofErr w:type="spellStart"/>
      <w:r>
        <w:rPr>
          <w:i/>
        </w:rPr>
        <w:t>Autorit</w:t>
      </w:r>
      <w:proofErr w:type="spellEnd"/>
      <w:r w:rsidRPr="006516EC">
        <w:rPr>
          <w:i/>
          <w:lang w:val="ru-RU"/>
        </w:rPr>
        <w:t>é</w:t>
      </w:r>
      <w:r w:rsidRPr="006516EC">
        <w:rPr>
          <w:lang w:val="ru-RU"/>
        </w:rPr>
        <w:t xml:space="preserve"> </w:t>
      </w:r>
      <w:r>
        <w:rPr>
          <w:i/>
        </w:rPr>
        <w:t>des</w:t>
      </w:r>
      <w:r w:rsidRPr="006516EC">
        <w:rPr>
          <w:lang w:val="ru-RU"/>
        </w:rPr>
        <w:t xml:space="preserve"> </w:t>
      </w:r>
      <w:r>
        <w:rPr>
          <w:i/>
        </w:rPr>
        <w:t>services</w:t>
      </w:r>
      <w:r w:rsidRPr="006516EC">
        <w:rPr>
          <w:lang w:val="ru-RU"/>
        </w:rPr>
        <w:t xml:space="preserve"> </w:t>
      </w:r>
      <w:r>
        <w:rPr>
          <w:i/>
        </w:rPr>
        <w:t>et</w:t>
      </w:r>
      <w:r w:rsidRPr="006516EC">
        <w:rPr>
          <w:lang w:val="ru-RU"/>
        </w:rPr>
        <w:t xml:space="preserve"> </w:t>
      </w:r>
      <w:r>
        <w:rPr>
          <w:i/>
        </w:rPr>
        <w:t>march</w:t>
      </w:r>
      <w:r w:rsidRPr="006516EC">
        <w:rPr>
          <w:i/>
          <w:lang w:val="ru-RU"/>
        </w:rPr>
        <w:t>é</w:t>
      </w:r>
      <w:r>
        <w:rPr>
          <w:i/>
        </w:rPr>
        <w:t>s</w:t>
      </w:r>
      <w:r w:rsidRPr="006516EC">
        <w:rPr>
          <w:lang w:val="ru-RU"/>
        </w:rPr>
        <w:t xml:space="preserve"> </w:t>
      </w:r>
      <w:r>
        <w:rPr>
          <w:i/>
        </w:rPr>
        <w:t>financiers</w:t>
      </w:r>
      <w:r w:rsidRPr="006516EC">
        <w:rPr>
          <w:lang w:val="ru-RU"/>
        </w:rPr>
        <w:t xml:space="preserve"> </w:t>
      </w:r>
      <w:r w:rsidRPr="006516EC">
        <w:rPr>
          <w:i/>
          <w:lang w:val="ru-RU"/>
        </w:rPr>
        <w:t>/</w:t>
      </w:r>
      <w:r w:rsidRPr="006516EC">
        <w:rPr>
          <w:lang w:val="ru-RU"/>
        </w:rPr>
        <w:t xml:space="preserve"> </w:t>
      </w:r>
      <w:proofErr w:type="spellStart"/>
      <w:r>
        <w:rPr>
          <w:i/>
        </w:rPr>
        <w:t>Autoriteit</w:t>
      </w:r>
      <w:proofErr w:type="spellEnd"/>
      <w:r w:rsidRPr="006516EC">
        <w:rPr>
          <w:lang w:val="ru-RU"/>
        </w:rPr>
        <w:t xml:space="preserve"> </w:t>
      </w:r>
      <w:proofErr w:type="spellStart"/>
      <w:r>
        <w:rPr>
          <w:i/>
        </w:rPr>
        <w:t>voor</w:t>
      </w:r>
      <w:proofErr w:type="spellEnd"/>
      <w:r w:rsidRPr="006516EC">
        <w:rPr>
          <w:lang w:val="ru-RU"/>
        </w:rPr>
        <w:t xml:space="preserve"> </w:t>
      </w:r>
      <w:proofErr w:type="spellStart"/>
      <w:r>
        <w:rPr>
          <w:i/>
        </w:rPr>
        <w:t>financi</w:t>
      </w:r>
      <w:proofErr w:type="spellEnd"/>
      <w:r w:rsidRPr="006516EC">
        <w:rPr>
          <w:i/>
          <w:lang w:val="ru-RU"/>
        </w:rPr>
        <w:t>ë</w:t>
      </w:r>
      <w:r>
        <w:rPr>
          <w:i/>
        </w:rPr>
        <w:t>le</w:t>
      </w:r>
      <w:r w:rsidRPr="006516EC">
        <w:rPr>
          <w:lang w:val="ru-RU"/>
        </w:rPr>
        <w:t xml:space="preserve"> </w:t>
      </w:r>
      <w:proofErr w:type="spellStart"/>
      <w:r>
        <w:rPr>
          <w:i/>
        </w:rPr>
        <w:t>diensten</w:t>
      </w:r>
      <w:proofErr w:type="spellEnd"/>
      <w:r w:rsidRPr="006516EC">
        <w:rPr>
          <w:lang w:val="ru-RU"/>
        </w:rPr>
        <w:t xml:space="preserve"> </w:t>
      </w:r>
      <w:proofErr w:type="spellStart"/>
      <w:r>
        <w:rPr>
          <w:i/>
        </w:rPr>
        <w:t>en</w:t>
      </w:r>
      <w:proofErr w:type="spellEnd"/>
      <w:r w:rsidRPr="006516EC">
        <w:rPr>
          <w:lang w:val="ru-RU"/>
        </w:rPr>
        <w:t xml:space="preserve"> </w:t>
      </w:r>
      <w:proofErr w:type="spellStart"/>
      <w:r>
        <w:rPr>
          <w:i/>
        </w:rPr>
        <w:t>markten</w:t>
      </w:r>
      <w:proofErr w:type="spellEnd"/>
      <w:r w:rsidRPr="006516EC">
        <w:rPr>
          <w:lang w:val="ru-RU"/>
        </w:rPr>
        <w:t>) и, соответственно, в Бельгии Тендерное предложение нельзя подать путем публичного предложения, как определено в статьях 3 и 6 Бельгийского Закона от 1 апреля 2007 года о предложениях, касающихся поглощений, основанных на использование заемных средств, на открытых торгах в соответствии с периодически вносимыми в них поправками.</w:t>
      </w:r>
      <w:r w:rsidR="00C755F2">
        <w:rPr>
          <w:lang w:val="ru-RU"/>
        </w:rPr>
        <w:t xml:space="preserve"> </w:t>
      </w:r>
      <w:r w:rsidRPr="00FD6B69" w:rsidR="00FD6B69">
        <w:rPr>
          <w:lang w:val="ru-RU" w:eastAsia="en-US"/>
        </w:rPr>
        <w:t xml:space="preserve">Соответственно, Тендерное предложение нельзя рекламировать и распространять, и </w:t>
      </w:r>
      <w:r w:rsidR="00FD6B69">
        <w:rPr>
          <w:lang w:val="ru-RU"/>
        </w:rPr>
        <w:t>н</w:t>
      </w:r>
      <w:r w:rsidRPr="006516EC" w:rsidR="00FD6B69">
        <w:rPr>
          <w:lang w:val="ru-RU"/>
        </w:rPr>
        <w:t xml:space="preserve">и настоящее </w:t>
      </w:r>
      <w:r w:rsidR="00FD6B69">
        <w:rPr>
          <w:lang w:val="ru-RU"/>
        </w:rPr>
        <w:t xml:space="preserve">Объявление, ни </w:t>
      </w:r>
      <w:r w:rsidR="00E276C0">
        <w:rPr>
          <w:lang w:val="ru-RU"/>
        </w:rPr>
        <w:t xml:space="preserve">Тендерное предложение, ни </w:t>
      </w:r>
      <w:r w:rsidRPr="006516EC" w:rsidR="00FD6B69">
        <w:rPr>
          <w:lang w:val="ru-RU"/>
        </w:rPr>
        <w:t xml:space="preserve">Предложение о покупке, </w:t>
      </w:r>
      <w:r w:rsidRPr="00050ED2" w:rsidR="00FD6B69">
        <w:rPr>
          <w:lang w:val="ru-RU"/>
        </w:rPr>
        <w:t>ни любая другая документация или материалы, относящиеся к Тендерным предложениям</w:t>
      </w:r>
      <w:r w:rsidRPr="00FD6B69" w:rsidR="00FD6B69">
        <w:rPr>
          <w:lang w:val="ru-RU" w:eastAsia="en-US"/>
        </w:rPr>
        <w:t>, не были и не будут, прямо или косвенно, рассылаться или предоставляться в распоряжение какого-либо лица в Бельгии, за исключением «квалифицированных инвесторов» в терминах статьи 10 настоящего Бельгийского Закона от 16 июня 2006 года о публичном предложении инструментов размещения и допуске к торгам инструментов размещения на регулируемых рынках, действующих от своего имени.</w:t>
      </w:r>
      <w:r w:rsidR="00C755F2">
        <w:rPr>
          <w:lang w:val="ru-RU" w:eastAsia="en-US"/>
        </w:rPr>
        <w:t xml:space="preserve"> </w:t>
      </w:r>
      <w:r w:rsidRPr="00C755F2" w:rsidR="00C755F2">
        <w:rPr>
          <w:lang w:val="ru-RU"/>
        </w:rPr>
        <w:t xml:space="preserve">Настоящее </w:t>
      </w:r>
      <w:r w:rsidR="00C755F2">
        <w:rPr>
          <w:lang w:val="ru-RU"/>
        </w:rPr>
        <w:t xml:space="preserve">Объявление и </w:t>
      </w:r>
      <w:r w:rsidRPr="00C755F2" w:rsidR="00C755F2">
        <w:rPr>
          <w:lang w:val="ru-RU"/>
        </w:rPr>
        <w:t xml:space="preserve">Предложение о покупке было выпущено только для личного использования </w:t>
      </w:r>
      <w:r w:rsidRPr="00C755F2" w:rsidR="00C755F2">
        <w:rPr>
          <w:lang w:val="ru-RU"/>
        </w:rPr>
        <w:lastRenderedPageBreak/>
        <w:t xml:space="preserve">вышеуказанными квалифицированными инвесторами и исключительно в целях осуществления Тендерного предложения. Соответственно, информацию, содержащуюся в настоящем </w:t>
      </w:r>
      <w:r w:rsidR="00C755F2">
        <w:rPr>
          <w:lang w:val="ru-RU"/>
        </w:rPr>
        <w:t xml:space="preserve">Объявлении и </w:t>
      </w:r>
      <w:r w:rsidRPr="00C755F2" w:rsidR="00C755F2">
        <w:rPr>
          <w:lang w:val="ru-RU"/>
        </w:rPr>
        <w:t>Предложении о покупке, нельзя использовать в каких-либо иных целях или раскрывать какому-либо другому лицу в Бельгии.</w:t>
      </w:r>
      <w:bookmarkEnd w:id="0"/>
    </w:p>
    <w:sectPr w:rsidRPr="00C755F2" w:rsidR="00F03965" w:rsidSect="00665AC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1440" w:right="1440" w:bottom="1440" w:left="1440" w:header="86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0465" w:rsidRDefault="00C50465" w14:paraId="1FD6A2B4" w14:textId="77777777">
      <w:r>
        <w:separator/>
      </w:r>
    </w:p>
  </w:endnote>
  <w:endnote w:type="continuationSeparator" w:id="0">
    <w:p w:rsidR="00C50465" w:rsidRDefault="00C50465" w14:paraId="3394526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61FF" w:rsidP="009F6D09" w:rsidRDefault="00237A4A" w14:paraId="17B35000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A61FF" w:rsidP="009F6D09" w:rsidRDefault="00AA61FF" w14:paraId="5510D4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208178299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</w:rPr>
    </w:sdtEndPr>
    <w:sdtContent>
      <w:p w:rsidRPr="008D648C" w:rsidR="00AA61FF" w:rsidRDefault="00237A4A" w14:paraId="710B68BB" w14:textId="77777777">
        <w:pPr>
          <w:pStyle w:val="Footer"/>
          <w:jc w:val="center"/>
          <w:rPr>
            <w:rFonts w:ascii="Times New Roman" w:hAnsi="Times New Roman"/>
            <w:sz w:val="22"/>
          </w:rPr>
        </w:pPr>
        <w:r w:rsidRPr="008D648C">
          <w:rPr>
            <w:rFonts w:ascii="Times New Roman" w:hAnsi="Times New Roman"/>
            <w:noProof w:val="0"/>
            <w:sz w:val="22"/>
          </w:rPr>
          <w:fldChar w:fldCharType="begin"/>
        </w:r>
        <w:r w:rsidRPr="008D648C">
          <w:rPr>
            <w:rFonts w:ascii="Times New Roman" w:hAnsi="Times New Roman"/>
            <w:sz w:val="22"/>
          </w:rPr>
          <w:instrText xml:space="preserve"> PAGE   \* MERGEFORMAT </w:instrText>
        </w:r>
        <w:r w:rsidRPr="008D648C">
          <w:rPr>
            <w:rFonts w:ascii="Times New Roman" w:hAnsi="Times New Roman"/>
            <w:noProof w:val="0"/>
            <w:sz w:val="22"/>
          </w:rPr>
          <w:fldChar w:fldCharType="separate"/>
        </w:r>
        <w:r w:rsidR="00C32558">
          <w:rPr>
            <w:rFonts w:ascii="Times New Roman" w:hAnsi="Times New Roman"/>
            <w:sz w:val="22"/>
          </w:rPr>
          <w:t>1</w:t>
        </w:r>
        <w:r w:rsidRPr="008D648C">
          <w:rPr>
            <w:rFonts w:ascii="Times New Roman" w:hAnsi="Times New Roman"/>
            <w:sz w:val="22"/>
          </w:rPr>
          <w:fldChar w:fldCharType="end"/>
        </w:r>
      </w:p>
    </w:sdtContent>
  </w:sdt>
  <w:p w:rsidR="00AA61FF" w:rsidRDefault="00AA61FF" w14:paraId="5DBDCB3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E67" w:rsidRDefault="000F0E67" w14:paraId="47A554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0465" w:rsidRDefault="00C50465" w14:paraId="38B8A481" w14:textId="77777777">
      <w:r>
        <w:separator/>
      </w:r>
    </w:p>
  </w:footnote>
  <w:footnote w:type="continuationSeparator" w:id="0">
    <w:p w:rsidR="00C50465" w:rsidRDefault="00C50465" w14:paraId="725D49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E67" w:rsidRDefault="000F0E67" w14:paraId="12F6C8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C0D42" w:rsidR="00AA61FF" w:rsidP="00BB1677" w:rsidRDefault="00AA61FF" w14:paraId="3C9618C7" w14:textId="77777777">
    <w:pPr>
      <w:pStyle w:val="Header"/>
      <w:jc w:val="right"/>
      <w:rPr>
        <w:rFonts w:ascii="Arial" w:hAnsi="Arial" w:cs="Arial"/>
        <w:b/>
        <w:color w:val="5F5F5F" w:themeColor="text1"/>
        <w:sz w:val="16"/>
        <w:szCs w:val="16"/>
      </w:rPr>
    </w:pPr>
  </w:p>
  <w:p w:rsidR="00AA61FF" w:rsidRDefault="00AA61FF" w14:paraId="6541718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E67" w:rsidRDefault="000F0E67" w14:paraId="405765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6E78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F6720C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C627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AFEE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F74F1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7918E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B1238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92572C8"/>
    <w:multiLevelType w:val="hybridMultilevel"/>
    <w:tmpl w:val="508EA9B4"/>
    <w:lvl w:ilvl="0" w:tplc="A64C219C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B88A03EC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D83034A8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A0E8645A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3265E18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2A6BFB2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8A1609B2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7456AC4A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D08297E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096C1985"/>
    <w:multiLevelType w:val="multilevel"/>
    <w:tmpl w:val="D70EC034"/>
    <w:styleLink w:val="BMSchedules"/>
    <w:lvl w:ilvl="0">
      <w:start w:val="1"/>
      <w:numFmt w:val="none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SchH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99F52AB"/>
    <w:multiLevelType w:val="multilevel"/>
    <w:tmpl w:val="D70EC034"/>
    <w:numStyleLink w:val="BMSchedules"/>
  </w:abstractNum>
  <w:abstractNum w:abstractNumId="10" w15:restartNumberingAfterBreak="0">
    <w:nsid w:val="18A8275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8B645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DC71D4"/>
    <w:multiLevelType w:val="hybridMultilevel"/>
    <w:tmpl w:val="BBEE247C"/>
    <w:lvl w:ilvl="0" w:tplc="02409128">
      <w:start w:val="1"/>
      <w:numFmt w:val="lowerRoman"/>
      <w:lvlText w:val="(%1)"/>
      <w:lvlJc w:val="left"/>
      <w:pPr>
        <w:ind w:left="706" w:hanging="70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E28D7"/>
    <w:multiLevelType w:val="hybridMultilevel"/>
    <w:tmpl w:val="F3B6362C"/>
    <w:lvl w:ilvl="0" w:tplc="8B223096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7312DD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46B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747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80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EF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D23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491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00A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617166"/>
    <w:multiLevelType w:val="multilevel"/>
    <w:tmpl w:val="0DE2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5F5F5F" w:themeColor="text1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5F5F5F" w:themeColor="text1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5F5F5F" w:themeColor="text1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5F5F5F" w:themeColor="text1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5F5F5F" w:themeColor="text1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5F5F5F" w:themeColor="text1"/>
      </w:rPr>
    </w:lvl>
    <w:lvl w:ilvl="6">
      <w:start w:val="1"/>
      <w:numFmt w:val="upperRoman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5F5F5F" w:themeColor="text1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5F5F5F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5F5F5F" w:themeColor="text1"/>
      </w:rPr>
    </w:lvl>
  </w:abstractNum>
  <w:abstractNum w:abstractNumId="15" w15:restartNumberingAfterBreak="0">
    <w:nsid w:val="2B0768D5"/>
    <w:multiLevelType w:val="multilevel"/>
    <w:tmpl w:val="4D90F278"/>
    <w:lvl w:ilvl="0">
      <w:start w:val="1"/>
      <w:numFmt w:val="decimal"/>
      <w:pStyle w:val="Appendix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5F5F5F" w:themeColor="text1"/>
        <w:sz w:val="26"/>
      </w:rPr>
    </w:lvl>
    <w:lvl w:ilvl="1">
      <w:start w:val="1"/>
      <w:numFmt w:val="decimal"/>
      <w:pStyle w:val="Appendix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5F5F5F" w:themeColor="text1"/>
        <w:sz w:val="22"/>
      </w:rPr>
    </w:lvl>
    <w:lvl w:ilvl="2">
      <w:start w:val="1"/>
      <w:numFmt w:val="lowerLetter"/>
      <w:pStyle w:val="Appendix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Appendix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4">
      <w:start w:val="1"/>
      <w:numFmt w:val="upperLetter"/>
      <w:pStyle w:val="Appendix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Appendix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Roman"/>
      <w:pStyle w:val="Appendix7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none"/>
      <w:pStyle w:val="Appendix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Appendix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F1C7A27"/>
    <w:multiLevelType w:val="hybridMultilevel"/>
    <w:tmpl w:val="06924C16"/>
    <w:lvl w:ilvl="0" w:tplc="A94A0990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3B603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626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160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E65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7A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8A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64A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84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2DE1DB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46B2968"/>
    <w:multiLevelType w:val="multilevel"/>
    <w:tmpl w:val="1DCEBD7E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384B62EE"/>
    <w:multiLevelType w:val="hybridMultilevel"/>
    <w:tmpl w:val="410AAFB0"/>
    <w:lvl w:ilvl="0" w:tplc="801AD5D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072402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3A0E10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A7E1A5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696C62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242B97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F6A9D3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2A6396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2C060F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89D1BF3"/>
    <w:multiLevelType w:val="multilevel"/>
    <w:tmpl w:val="7B24B224"/>
    <w:numStyleLink w:val="BMHeadings"/>
  </w:abstractNum>
  <w:abstractNum w:abstractNumId="22" w15:restartNumberingAfterBreak="0">
    <w:nsid w:val="395A75B2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B6376C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FAF549D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3A3161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60B69D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6D17B1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FC3910"/>
    <w:multiLevelType w:val="multilevel"/>
    <w:tmpl w:val="7B24B224"/>
    <w:numStyleLink w:val="BMHeadings"/>
  </w:abstractNum>
  <w:abstractNum w:abstractNumId="30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34C62B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D3867F6"/>
    <w:multiLevelType w:val="hybridMultilevel"/>
    <w:tmpl w:val="1BCEEF14"/>
    <w:lvl w:ilvl="0" w:tplc="AA0292F4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1C10F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C61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2D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7CC1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98D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47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8A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980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500C9"/>
    <w:multiLevelType w:val="multilevel"/>
    <w:tmpl w:val="D158B1E2"/>
    <w:lvl w:ilvl="0">
      <w:start w:val="1"/>
      <w:numFmt w:val="none"/>
      <w:pStyle w:val="TableHeadings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4" w15:restartNumberingAfterBreak="0">
    <w:nsid w:val="622B59AD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89866F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1D4F60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3566E2B"/>
    <w:multiLevelType w:val="hybridMultilevel"/>
    <w:tmpl w:val="7F3461E4"/>
    <w:lvl w:ilvl="0" w:tplc="03A2A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4CF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88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A3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A1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701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C8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6E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F69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771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633669C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8977BB2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59140688">
    <w:abstractNumId w:val="32"/>
  </w:num>
  <w:num w:numId="2" w16cid:durableId="237517645">
    <w:abstractNumId w:val="16"/>
  </w:num>
  <w:num w:numId="3" w16cid:durableId="44523143">
    <w:abstractNumId w:val="17"/>
  </w:num>
  <w:num w:numId="4" w16cid:durableId="1827235279">
    <w:abstractNumId w:val="25"/>
  </w:num>
  <w:num w:numId="5" w16cid:durableId="579828097">
    <w:abstractNumId w:val="8"/>
  </w:num>
  <w:num w:numId="6" w16cid:durableId="1904564303">
    <w:abstractNumId w:val="30"/>
  </w:num>
  <w:num w:numId="7" w16cid:durableId="2017346022">
    <w:abstractNumId w:val="28"/>
  </w:num>
  <w:num w:numId="8" w16cid:durableId="2080865021">
    <w:abstractNumId w:val="27"/>
  </w:num>
  <w:num w:numId="9" w16cid:durableId="1558709452">
    <w:abstractNumId w:val="40"/>
  </w:num>
  <w:num w:numId="10" w16cid:durableId="378601577">
    <w:abstractNumId w:val="5"/>
  </w:num>
  <w:num w:numId="11" w16cid:durableId="253049297">
    <w:abstractNumId w:val="4"/>
  </w:num>
  <w:num w:numId="12" w16cid:durableId="513346092">
    <w:abstractNumId w:val="3"/>
  </w:num>
  <w:num w:numId="13" w16cid:durableId="1403872559">
    <w:abstractNumId w:val="2"/>
  </w:num>
  <w:num w:numId="14" w16cid:durableId="1349525221">
    <w:abstractNumId w:val="1"/>
  </w:num>
  <w:num w:numId="15" w16cid:durableId="1433479538">
    <w:abstractNumId w:val="0"/>
  </w:num>
  <w:num w:numId="16" w16cid:durableId="2118326329">
    <w:abstractNumId w:val="35"/>
  </w:num>
  <w:num w:numId="17" w16cid:durableId="1427072361">
    <w:abstractNumId w:val="11"/>
  </w:num>
  <w:num w:numId="18" w16cid:durableId="1887834724">
    <w:abstractNumId w:val="39"/>
  </w:num>
  <w:num w:numId="19" w16cid:durableId="333144494">
    <w:abstractNumId w:val="10"/>
  </w:num>
  <w:num w:numId="20" w16cid:durableId="1540628354">
    <w:abstractNumId w:val="31"/>
  </w:num>
  <w:num w:numId="21" w16cid:durableId="10954974">
    <w:abstractNumId w:val="23"/>
  </w:num>
  <w:num w:numId="22" w16cid:durableId="599878832">
    <w:abstractNumId w:val="38"/>
  </w:num>
  <w:num w:numId="23" w16cid:durableId="395200854">
    <w:abstractNumId w:val="24"/>
  </w:num>
  <w:num w:numId="24" w16cid:durableId="464347379">
    <w:abstractNumId w:val="21"/>
  </w:num>
  <w:num w:numId="25" w16cid:durableId="293874402">
    <w:abstractNumId w:val="21"/>
  </w:num>
  <w:num w:numId="26" w16cid:durableId="991251989">
    <w:abstractNumId w:val="21"/>
  </w:num>
  <w:num w:numId="27" w16cid:durableId="457380451">
    <w:abstractNumId w:val="21"/>
  </w:num>
  <w:num w:numId="28" w16cid:durableId="1191190364">
    <w:abstractNumId w:val="21"/>
  </w:num>
  <w:num w:numId="29" w16cid:durableId="986082019">
    <w:abstractNumId w:val="21"/>
  </w:num>
  <w:num w:numId="30" w16cid:durableId="2145539106">
    <w:abstractNumId w:val="13"/>
  </w:num>
  <w:num w:numId="31" w16cid:durableId="282200737">
    <w:abstractNumId w:val="33"/>
  </w:num>
  <w:num w:numId="32" w16cid:durableId="2098673300">
    <w:abstractNumId w:val="29"/>
  </w:num>
  <w:num w:numId="33" w16cid:durableId="1023094827">
    <w:abstractNumId w:val="9"/>
  </w:num>
  <w:num w:numId="34" w16cid:durableId="1830515805">
    <w:abstractNumId w:val="6"/>
  </w:num>
  <w:num w:numId="35" w16cid:durableId="1118913476">
    <w:abstractNumId w:val="36"/>
  </w:num>
  <w:num w:numId="36" w16cid:durableId="725488019">
    <w:abstractNumId w:val="34"/>
  </w:num>
  <w:num w:numId="37" w16cid:durableId="652639330">
    <w:abstractNumId w:val="18"/>
  </w:num>
  <w:num w:numId="38" w16cid:durableId="291979700">
    <w:abstractNumId w:val="26"/>
  </w:num>
  <w:num w:numId="39" w16cid:durableId="448553991">
    <w:abstractNumId w:val="22"/>
  </w:num>
  <w:num w:numId="40" w16cid:durableId="174416667">
    <w:abstractNumId w:val="15"/>
  </w:num>
  <w:num w:numId="41" w16cid:durableId="2054232840">
    <w:abstractNumId w:val="14"/>
  </w:num>
  <w:num w:numId="42" w16cid:durableId="1433477713">
    <w:abstractNumId w:val="37"/>
  </w:num>
  <w:num w:numId="43" w16cid:durableId="143202015">
    <w:abstractNumId w:val="7"/>
  </w:num>
  <w:num w:numId="44" w16cid:durableId="659386723">
    <w:abstractNumId w:val="19"/>
  </w:num>
  <w:num w:numId="45" w16cid:durableId="1259294117">
    <w:abstractNumId w:val="20"/>
  </w:num>
  <w:num w:numId="46" w16cid:durableId="31244279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drawingGridHorizontalSpacing w:val="16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C4"/>
    <w:rsid w:val="000000F3"/>
    <w:rsid w:val="00001597"/>
    <w:rsid w:val="000019F7"/>
    <w:rsid w:val="00002665"/>
    <w:rsid w:val="00002AD3"/>
    <w:rsid w:val="00006CE8"/>
    <w:rsid w:val="000120CA"/>
    <w:rsid w:val="00012E3A"/>
    <w:rsid w:val="0001376F"/>
    <w:rsid w:val="00013E43"/>
    <w:rsid w:val="00014A14"/>
    <w:rsid w:val="00021B9C"/>
    <w:rsid w:val="0002336A"/>
    <w:rsid w:val="00024298"/>
    <w:rsid w:val="0002435A"/>
    <w:rsid w:val="0002485E"/>
    <w:rsid w:val="00035D72"/>
    <w:rsid w:val="00041A98"/>
    <w:rsid w:val="00044A29"/>
    <w:rsid w:val="0004768C"/>
    <w:rsid w:val="00047967"/>
    <w:rsid w:val="00050C72"/>
    <w:rsid w:val="00050ED2"/>
    <w:rsid w:val="0005196F"/>
    <w:rsid w:val="000522D1"/>
    <w:rsid w:val="00053E15"/>
    <w:rsid w:val="000554CF"/>
    <w:rsid w:val="0006087D"/>
    <w:rsid w:val="00063312"/>
    <w:rsid w:val="00063C09"/>
    <w:rsid w:val="0006526C"/>
    <w:rsid w:val="000672A7"/>
    <w:rsid w:val="00067418"/>
    <w:rsid w:val="000714D1"/>
    <w:rsid w:val="00072AD5"/>
    <w:rsid w:val="00072AF1"/>
    <w:rsid w:val="00074D8B"/>
    <w:rsid w:val="000750BE"/>
    <w:rsid w:val="00076C3D"/>
    <w:rsid w:val="0007782A"/>
    <w:rsid w:val="00077942"/>
    <w:rsid w:val="0008129C"/>
    <w:rsid w:val="00084574"/>
    <w:rsid w:val="000857FF"/>
    <w:rsid w:val="0009149B"/>
    <w:rsid w:val="0009475E"/>
    <w:rsid w:val="000A05DC"/>
    <w:rsid w:val="000A1E17"/>
    <w:rsid w:val="000A7D50"/>
    <w:rsid w:val="000B0EBD"/>
    <w:rsid w:val="000B32D9"/>
    <w:rsid w:val="000B420D"/>
    <w:rsid w:val="000B60EA"/>
    <w:rsid w:val="000B668A"/>
    <w:rsid w:val="000C07FA"/>
    <w:rsid w:val="000C0978"/>
    <w:rsid w:val="000C1103"/>
    <w:rsid w:val="000C353B"/>
    <w:rsid w:val="000C6B63"/>
    <w:rsid w:val="000C713E"/>
    <w:rsid w:val="000D0350"/>
    <w:rsid w:val="000D05B0"/>
    <w:rsid w:val="000D287D"/>
    <w:rsid w:val="000D37C3"/>
    <w:rsid w:val="000D457B"/>
    <w:rsid w:val="000D5AF3"/>
    <w:rsid w:val="000E10D3"/>
    <w:rsid w:val="000E1F50"/>
    <w:rsid w:val="000E2765"/>
    <w:rsid w:val="000E4466"/>
    <w:rsid w:val="000E5D64"/>
    <w:rsid w:val="000E5FB7"/>
    <w:rsid w:val="000E6582"/>
    <w:rsid w:val="000F0430"/>
    <w:rsid w:val="000F0E67"/>
    <w:rsid w:val="000F3B9B"/>
    <w:rsid w:val="00100B0F"/>
    <w:rsid w:val="00102664"/>
    <w:rsid w:val="001028D9"/>
    <w:rsid w:val="00103457"/>
    <w:rsid w:val="0010625D"/>
    <w:rsid w:val="00110593"/>
    <w:rsid w:val="001141C5"/>
    <w:rsid w:val="00114BEB"/>
    <w:rsid w:val="0011546B"/>
    <w:rsid w:val="0011644A"/>
    <w:rsid w:val="0011788C"/>
    <w:rsid w:val="00117C2D"/>
    <w:rsid w:val="001244EF"/>
    <w:rsid w:val="00125135"/>
    <w:rsid w:val="001279CD"/>
    <w:rsid w:val="0013268D"/>
    <w:rsid w:val="001362B7"/>
    <w:rsid w:val="00136869"/>
    <w:rsid w:val="00141CA7"/>
    <w:rsid w:val="00143F3F"/>
    <w:rsid w:val="00145B6E"/>
    <w:rsid w:val="00150908"/>
    <w:rsid w:val="001513E0"/>
    <w:rsid w:val="001517E4"/>
    <w:rsid w:val="00154DB3"/>
    <w:rsid w:val="00155528"/>
    <w:rsid w:val="00160F13"/>
    <w:rsid w:val="001616CF"/>
    <w:rsid w:val="0016261A"/>
    <w:rsid w:val="00171C0A"/>
    <w:rsid w:val="0017344C"/>
    <w:rsid w:val="00173FA0"/>
    <w:rsid w:val="001747EA"/>
    <w:rsid w:val="00177D6E"/>
    <w:rsid w:val="00181BD5"/>
    <w:rsid w:val="00182941"/>
    <w:rsid w:val="00182EA2"/>
    <w:rsid w:val="00187810"/>
    <w:rsid w:val="00190E5F"/>
    <w:rsid w:val="001912A3"/>
    <w:rsid w:val="00192D35"/>
    <w:rsid w:val="001947FE"/>
    <w:rsid w:val="00196323"/>
    <w:rsid w:val="001970FE"/>
    <w:rsid w:val="001A100E"/>
    <w:rsid w:val="001A162C"/>
    <w:rsid w:val="001A3390"/>
    <w:rsid w:val="001A36A4"/>
    <w:rsid w:val="001A43E5"/>
    <w:rsid w:val="001A5A47"/>
    <w:rsid w:val="001B2EBD"/>
    <w:rsid w:val="001B4E5E"/>
    <w:rsid w:val="001C00F1"/>
    <w:rsid w:val="001C01F3"/>
    <w:rsid w:val="001C163D"/>
    <w:rsid w:val="001C3AA5"/>
    <w:rsid w:val="001C4089"/>
    <w:rsid w:val="001C7AB2"/>
    <w:rsid w:val="001D1291"/>
    <w:rsid w:val="001D2228"/>
    <w:rsid w:val="001D23DA"/>
    <w:rsid w:val="001D58FD"/>
    <w:rsid w:val="001D7E94"/>
    <w:rsid w:val="001E027C"/>
    <w:rsid w:val="001E06A4"/>
    <w:rsid w:val="001E0F21"/>
    <w:rsid w:val="001E465C"/>
    <w:rsid w:val="001E6601"/>
    <w:rsid w:val="001F043F"/>
    <w:rsid w:val="001F4767"/>
    <w:rsid w:val="001F4D40"/>
    <w:rsid w:val="001F6E45"/>
    <w:rsid w:val="001F7621"/>
    <w:rsid w:val="001F7853"/>
    <w:rsid w:val="00200226"/>
    <w:rsid w:val="00200393"/>
    <w:rsid w:val="00201BE2"/>
    <w:rsid w:val="00205481"/>
    <w:rsid w:val="0020645D"/>
    <w:rsid w:val="00206FD8"/>
    <w:rsid w:val="00207040"/>
    <w:rsid w:val="002155D1"/>
    <w:rsid w:val="00217314"/>
    <w:rsid w:val="00222BAA"/>
    <w:rsid w:val="00222FBE"/>
    <w:rsid w:val="00223313"/>
    <w:rsid w:val="002251F1"/>
    <w:rsid w:val="00226536"/>
    <w:rsid w:val="00230D1B"/>
    <w:rsid w:val="00234991"/>
    <w:rsid w:val="002376EE"/>
    <w:rsid w:val="002377D6"/>
    <w:rsid w:val="00237A4A"/>
    <w:rsid w:val="002438C2"/>
    <w:rsid w:val="002459D5"/>
    <w:rsid w:val="00246C77"/>
    <w:rsid w:val="00246C97"/>
    <w:rsid w:val="00253DE3"/>
    <w:rsid w:val="002544E5"/>
    <w:rsid w:val="0025553D"/>
    <w:rsid w:val="00255F94"/>
    <w:rsid w:val="0025748C"/>
    <w:rsid w:val="00262824"/>
    <w:rsid w:val="002642E2"/>
    <w:rsid w:val="00265E24"/>
    <w:rsid w:val="00266559"/>
    <w:rsid w:val="00266729"/>
    <w:rsid w:val="00266846"/>
    <w:rsid w:val="002726A5"/>
    <w:rsid w:val="00272A71"/>
    <w:rsid w:val="00274887"/>
    <w:rsid w:val="00275CBF"/>
    <w:rsid w:val="002805CD"/>
    <w:rsid w:val="00282861"/>
    <w:rsid w:val="00282B9E"/>
    <w:rsid w:val="00282DB3"/>
    <w:rsid w:val="00283DC1"/>
    <w:rsid w:val="00284C6D"/>
    <w:rsid w:val="00285860"/>
    <w:rsid w:val="00286A36"/>
    <w:rsid w:val="0029051E"/>
    <w:rsid w:val="0029373F"/>
    <w:rsid w:val="00295315"/>
    <w:rsid w:val="0029597A"/>
    <w:rsid w:val="00295FCD"/>
    <w:rsid w:val="0029748A"/>
    <w:rsid w:val="002A0806"/>
    <w:rsid w:val="002A111B"/>
    <w:rsid w:val="002A18FD"/>
    <w:rsid w:val="002A252B"/>
    <w:rsid w:val="002A5692"/>
    <w:rsid w:val="002B006C"/>
    <w:rsid w:val="002B0957"/>
    <w:rsid w:val="002B2979"/>
    <w:rsid w:val="002B2FAD"/>
    <w:rsid w:val="002B3CED"/>
    <w:rsid w:val="002B4965"/>
    <w:rsid w:val="002B4BD2"/>
    <w:rsid w:val="002B4FF0"/>
    <w:rsid w:val="002B592C"/>
    <w:rsid w:val="002B5F24"/>
    <w:rsid w:val="002B7045"/>
    <w:rsid w:val="002B7C9A"/>
    <w:rsid w:val="002C0298"/>
    <w:rsid w:val="002C3E77"/>
    <w:rsid w:val="002C7BE2"/>
    <w:rsid w:val="002D0A0F"/>
    <w:rsid w:val="002D18B7"/>
    <w:rsid w:val="002D1A47"/>
    <w:rsid w:val="002D1F3D"/>
    <w:rsid w:val="002D22C6"/>
    <w:rsid w:val="002D47B8"/>
    <w:rsid w:val="002D6124"/>
    <w:rsid w:val="002E0E31"/>
    <w:rsid w:val="002E3B45"/>
    <w:rsid w:val="002E4EE3"/>
    <w:rsid w:val="002E5308"/>
    <w:rsid w:val="002E5FDF"/>
    <w:rsid w:val="002F044B"/>
    <w:rsid w:val="002F21D6"/>
    <w:rsid w:val="002F28D4"/>
    <w:rsid w:val="002F46F4"/>
    <w:rsid w:val="002F6300"/>
    <w:rsid w:val="002F6391"/>
    <w:rsid w:val="002F744D"/>
    <w:rsid w:val="0030011E"/>
    <w:rsid w:val="00301932"/>
    <w:rsid w:val="003022A1"/>
    <w:rsid w:val="003027C0"/>
    <w:rsid w:val="0030289F"/>
    <w:rsid w:val="003039CA"/>
    <w:rsid w:val="00306F0E"/>
    <w:rsid w:val="00307208"/>
    <w:rsid w:val="00310366"/>
    <w:rsid w:val="00310DD0"/>
    <w:rsid w:val="00312192"/>
    <w:rsid w:val="0031294B"/>
    <w:rsid w:val="00312BF9"/>
    <w:rsid w:val="00315412"/>
    <w:rsid w:val="003170E4"/>
    <w:rsid w:val="003223DC"/>
    <w:rsid w:val="003261F1"/>
    <w:rsid w:val="003279D7"/>
    <w:rsid w:val="003301B5"/>
    <w:rsid w:val="00333F29"/>
    <w:rsid w:val="0033488F"/>
    <w:rsid w:val="00335790"/>
    <w:rsid w:val="00336E9D"/>
    <w:rsid w:val="00341316"/>
    <w:rsid w:val="00343435"/>
    <w:rsid w:val="00347B7A"/>
    <w:rsid w:val="0035163A"/>
    <w:rsid w:val="00354F61"/>
    <w:rsid w:val="0035700E"/>
    <w:rsid w:val="00357BA9"/>
    <w:rsid w:val="003609B6"/>
    <w:rsid w:val="00360D8D"/>
    <w:rsid w:val="00362CA4"/>
    <w:rsid w:val="00362E12"/>
    <w:rsid w:val="003644F5"/>
    <w:rsid w:val="00365F00"/>
    <w:rsid w:val="00366099"/>
    <w:rsid w:val="003728F1"/>
    <w:rsid w:val="00372CD1"/>
    <w:rsid w:val="0037441B"/>
    <w:rsid w:val="00374BA2"/>
    <w:rsid w:val="00374D09"/>
    <w:rsid w:val="00375AF6"/>
    <w:rsid w:val="00375D47"/>
    <w:rsid w:val="00375E2B"/>
    <w:rsid w:val="003773FD"/>
    <w:rsid w:val="00377943"/>
    <w:rsid w:val="003835B8"/>
    <w:rsid w:val="003862B0"/>
    <w:rsid w:val="003877BD"/>
    <w:rsid w:val="00390890"/>
    <w:rsid w:val="00391175"/>
    <w:rsid w:val="00392458"/>
    <w:rsid w:val="003962C4"/>
    <w:rsid w:val="0039719E"/>
    <w:rsid w:val="003A00AA"/>
    <w:rsid w:val="003A38F4"/>
    <w:rsid w:val="003A3B2E"/>
    <w:rsid w:val="003A789E"/>
    <w:rsid w:val="003A7E7C"/>
    <w:rsid w:val="003B05C3"/>
    <w:rsid w:val="003B08D3"/>
    <w:rsid w:val="003B1EF4"/>
    <w:rsid w:val="003B61A2"/>
    <w:rsid w:val="003B7AFB"/>
    <w:rsid w:val="003C0D29"/>
    <w:rsid w:val="003C4401"/>
    <w:rsid w:val="003D338B"/>
    <w:rsid w:val="003D5C82"/>
    <w:rsid w:val="003D6C2B"/>
    <w:rsid w:val="003E05B8"/>
    <w:rsid w:val="003E206E"/>
    <w:rsid w:val="003E2372"/>
    <w:rsid w:val="003E291D"/>
    <w:rsid w:val="003E3752"/>
    <w:rsid w:val="003E39DD"/>
    <w:rsid w:val="003E3F35"/>
    <w:rsid w:val="003E5C5C"/>
    <w:rsid w:val="003E6C69"/>
    <w:rsid w:val="003F0D01"/>
    <w:rsid w:val="003F14EA"/>
    <w:rsid w:val="003F154D"/>
    <w:rsid w:val="003F33BE"/>
    <w:rsid w:val="003F6EC5"/>
    <w:rsid w:val="003F78FC"/>
    <w:rsid w:val="00401ADE"/>
    <w:rsid w:val="00402B60"/>
    <w:rsid w:val="004031A7"/>
    <w:rsid w:val="00405B9E"/>
    <w:rsid w:val="00406AFF"/>
    <w:rsid w:val="004114D6"/>
    <w:rsid w:val="004214AE"/>
    <w:rsid w:val="00422791"/>
    <w:rsid w:val="004244A8"/>
    <w:rsid w:val="0042608F"/>
    <w:rsid w:val="00431B6B"/>
    <w:rsid w:val="004327B9"/>
    <w:rsid w:val="00432806"/>
    <w:rsid w:val="00432815"/>
    <w:rsid w:val="0043481D"/>
    <w:rsid w:val="00436D34"/>
    <w:rsid w:val="00437174"/>
    <w:rsid w:val="00440940"/>
    <w:rsid w:val="00441248"/>
    <w:rsid w:val="004439F5"/>
    <w:rsid w:val="00443F86"/>
    <w:rsid w:val="00444F1D"/>
    <w:rsid w:val="00446553"/>
    <w:rsid w:val="004475ED"/>
    <w:rsid w:val="004512DD"/>
    <w:rsid w:val="00454440"/>
    <w:rsid w:val="00454931"/>
    <w:rsid w:val="00455C40"/>
    <w:rsid w:val="00456F2F"/>
    <w:rsid w:val="00457014"/>
    <w:rsid w:val="00461677"/>
    <w:rsid w:val="004616AA"/>
    <w:rsid w:val="004617F0"/>
    <w:rsid w:val="00462C36"/>
    <w:rsid w:val="00464AB8"/>
    <w:rsid w:val="00465672"/>
    <w:rsid w:val="00465869"/>
    <w:rsid w:val="00465A23"/>
    <w:rsid w:val="00465F75"/>
    <w:rsid w:val="00467ED8"/>
    <w:rsid w:val="0047153B"/>
    <w:rsid w:val="00472929"/>
    <w:rsid w:val="004750DE"/>
    <w:rsid w:val="00475BA3"/>
    <w:rsid w:val="0047661A"/>
    <w:rsid w:val="004768AB"/>
    <w:rsid w:val="00476E54"/>
    <w:rsid w:val="00480006"/>
    <w:rsid w:val="0048132B"/>
    <w:rsid w:val="0048215E"/>
    <w:rsid w:val="00483B53"/>
    <w:rsid w:val="00485C46"/>
    <w:rsid w:val="00486EE1"/>
    <w:rsid w:val="00492477"/>
    <w:rsid w:val="00494B10"/>
    <w:rsid w:val="00496A86"/>
    <w:rsid w:val="00497C1D"/>
    <w:rsid w:val="004A0472"/>
    <w:rsid w:val="004A0EBA"/>
    <w:rsid w:val="004A163D"/>
    <w:rsid w:val="004A2062"/>
    <w:rsid w:val="004A2CA3"/>
    <w:rsid w:val="004A33FC"/>
    <w:rsid w:val="004A4FAE"/>
    <w:rsid w:val="004A525F"/>
    <w:rsid w:val="004A5A2D"/>
    <w:rsid w:val="004A5B03"/>
    <w:rsid w:val="004A5ECE"/>
    <w:rsid w:val="004A60C0"/>
    <w:rsid w:val="004B3294"/>
    <w:rsid w:val="004B3B00"/>
    <w:rsid w:val="004B403E"/>
    <w:rsid w:val="004B56E7"/>
    <w:rsid w:val="004B6F18"/>
    <w:rsid w:val="004B7E2A"/>
    <w:rsid w:val="004C0E42"/>
    <w:rsid w:val="004C0ED2"/>
    <w:rsid w:val="004C18A0"/>
    <w:rsid w:val="004C3F84"/>
    <w:rsid w:val="004C470D"/>
    <w:rsid w:val="004C728E"/>
    <w:rsid w:val="004C7FB2"/>
    <w:rsid w:val="004D5A7F"/>
    <w:rsid w:val="004D5F93"/>
    <w:rsid w:val="004D65B5"/>
    <w:rsid w:val="004D7077"/>
    <w:rsid w:val="004E065A"/>
    <w:rsid w:val="004E17D5"/>
    <w:rsid w:val="004E1CC7"/>
    <w:rsid w:val="004E3AB4"/>
    <w:rsid w:val="004E3BDB"/>
    <w:rsid w:val="004E3FF2"/>
    <w:rsid w:val="004E4601"/>
    <w:rsid w:val="004F0A37"/>
    <w:rsid w:val="004F11AA"/>
    <w:rsid w:val="004F4362"/>
    <w:rsid w:val="004F566D"/>
    <w:rsid w:val="004F7F78"/>
    <w:rsid w:val="00501591"/>
    <w:rsid w:val="005036E7"/>
    <w:rsid w:val="00510E05"/>
    <w:rsid w:val="00511430"/>
    <w:rsid w:val="00512007"/>
    <w:rsid w:val="00515017"/>
    <w:rsid w:val="00515A87"/>
    <w:rsid w:val="00517958"/>
    <w:rsid w:val="00517D28"/>
    <w:rsid w:val="0052149E"/>
    <w:rsid w:val="00523DC7"/>
    <w:rsid w:val="00526F54"/>
    <w:rsid w:val="005331E8"/>
    <w:rsid w:val="005350CA"/>
    <w:rsid w:val="00535800"/>
    <w:rsid w:val="005405A5"/>
    <w:rsid w:val="00541E0F"/>
    <w:rsid w:val="0054205F"/>
    <w:rsid w:val="005425F3"/>
    <w:rsid w:val="00544109"/>
    <w:rsid w:val="0054653D"/>
    <w:rsid w:val="00546569"/>
    <w:rsid w:val="00546DCD"/>
    <w:rsid w:val="00547A0B"/>
    <w:rsid w:val="00551042"/>
    <w:rsid w:val="00551168"/>
    <w:rsid w:val="00551B4B"/>
    <w:rsid w:val="005527E6"/>
    <w:rsid w:val="00555011"/>
    <w:rsid w:val="00557568"/>
    <w:rsid w:val="00557E85"/>
    <w:rsid w:val="005622A1"/>
    <w:rsid w:val="00564F11"/>
    <w:rsid w:val="0056619A"/>
    <w:rsid w:val="0057176E"/>
    <w:rsid w:val="00572953"/>
    <w:rsid w:val="0057297D"/>
    <w:rsid w:val="00573D03"/>
    <w:rsid w:val="00575711"/>
    <w:rsid w:val="005811B2"/>
    <w:rsid w:val="005816C6"/>
    <w:rsid w:val="00582CF2"/>
    <w:rsid w:val="0058372E"/>
    <w:rsid w:val="005851C8"/>
    <w:rsid w:val="0058669D"/>
    <w:rsid w:val="0058673C"/>
    <w:rsid w:val="00586F0C"/>
    <w:rsid w:val="00587ABE"/>
    <w:rsid w:val="00593A8A"/>
    <w:rsid w:val="00595069"/>
    <w:rsid w:val="0059557F"/>
    <w:rsid w:val="00595A80"/>
    <w:rsid w:val="005A0142"/>
    <w:rsid w:val="005A3FC2"/>
    <w:rsid w:val="005A428B"/>
    <w:rsid w:val="005A5923"/>
    <w:rsid w:val="005B1A90"/>
    <w:rsid w:val="005B542C"/>
    <w:rsid w:val="005B597D"/>
    <w:rsid w:val="005C01DE"/>
    <w:rsid w:val="005C2746"/>
    <w:rsid w:val="005C3F45"/>
    <w:rsid w:val="005C4CB2"/>
    <w:rsid w:val="005C535B"/>
    <w:rsid w:val="005C56C7"/>
    <w:rsid w:val="005C78EE"/>
    <w:rsid w:val="005D10C6"/>
    <w:rsid w:val="005D1693"/>
    <w:rsid w:val="005D22DD"/>
    <w:rsid w:val="005D3659"/>
    <w:rsid w:val="005D3EA5"/>
    <w:rsid w:val="005D4B7E"/>
    <w:rsid w:val="005D51A3"/>
    <w:rsid w:val="005D59AE"/>
    <w:rsid w:val="005D7737"/>
    <w:rsid w:val="005E2CEF"/>
    <w:rsid w:val="005E3EFD"/>
    <w:rsid w:val="005E5FD4"/>
    <w:rsid w:val="005E62C3"/>
    <w:rsid w:val="005E6CAD"/>
    <w:rsid w:val="005F3859"/>
    <w:rsid w:val="005F5251"/>
    <w:rsid w:val="006008DD"/>
    <w:rsid w:val="00602C07"/>
    <w:rsid w:val="0060480D"/>
    <w:rsid w:val="0060670D"/>
    <w:rsid w:val="0061515A"/>
    <w:rsid w:val="00623276"/>
    <w:rsid w:val="00623817"/>
    <w:rsid w:val="00623BCF"/>
    <w:rsid w:val="006265CE"/>
    <w:rsid w:val="00627233"/>
    <w:rsid w:val="00630AF5"/>
    <w:rsid w:val="006375A0"/>
    <w:rsid w:val="00640D97"/>
    <w:rsid w:val="00642719"/>
    <w:rsid w:val="006427F7"/>
    <w:rsid w:val="00643063"/>
    <w:rsid w:val="006434FA"/>
    <w:rsid w:val="0064659A"/>
    <w:rsid w:val="00647E67"/>
    <w:rsid w:val="00650346"/>
    <w:rsid w:val="00650FDA"/>
    <w:rsid w:val="006516EC"/>
    <w:rsid w:val="0065213A"/>
    <w:rsid w:val="00652C47"/>
    <w:rsid w:val="0065383E"/>
    <w:rsid w:val="00662BB8"/>
    <w:rsid w:val="00663EC5"/>
    <w:rsid w:val="00665AC4"/>
    <w:rsid w:val="0066730F"/>
    <w:rsid w:val="00667B35"/>
    <w:rsid w:val="00670772"/>
    <w:rsid w:val="00674175"/>
    <w:rsid w:val="0067420E"/>
    <w:rsid w:val="00674B25"/>
    <w:rsid w:val="00677376"/>
    <w:rsid w:val="00681995"/>
    <w:rsid w:val="00681CE7"/>
    <w:rsid w:val="0068241D"/>
    <w:rsid w:val="0068541B"/>
    <w:rsid w:val="006859A2"/>
    <w:rsid w:val="00687ABF"/>
    <w:rsid w:val="006904BA"/>
    <w:rsid w:val="00690F89"/>
    <w:rsid w:val="00691686"/>
    <w:rsid w:val="00691DF5"/>
    <w:rsid w:val="006938EE"/>
    <w:rsid w:val="00694B52"/>
    <w:rsid w:val="00695B53"/>
    <w:rsid w:val="006961D3"/>
    <w:rsid w:val="006A0E27"/>
    <w:rsid w:val="006A2DA7"/>
    <w:rsid w:val="006A2DDB"/>
    <w:rsid w:val="006A6A60"/>
    <w:rsid w:val="006B2AD8"/>
    <w:rsid w:val="006B3645"/>
    <w:rsid w:val="006B45B3"/>
    <w:rsid w:val="006B46E2"/>
    <w:rsid w:val="006B55F3"/>
    <w:rsid w:val="006B61F4"/>
    <w:rsid w:val="006C02AB"/>
    <w:rsid w:val="006C16BC"/>
    <w:rsid w:val="006C2554"/>
    <w:rsid w:val="006C270C"/>
    <w:rsid w:val="006C50A0"/>
    <w:rsid w:val="006C58A5"/>
    <w:rsid w:val="006C6D93"/>
    <w:rsid w:val="006C750A"/>
    <w:rsid w:val="006C7CC0"/>
    <w:rsid w:val="006C7D8B"/>
    <w:rsid w:val="006D101C"/>
    <w:rsid w:val="006D2E0F"/>
    <w:rsid w:val="006D2E38"/>
    <w:rsid w:val="006D563B"/>
    <w:rsid w:val="006D5B03"/>
    <w:rsid w:val="006D7DD9"/>
    <w:rsid w:val="006E01C3"/>
    <w:rsid w:val="006E2B21"/>
    <w:rsid w:val="006E3008"/>
    <w:rsid w:val="006E4175"/>
    <w:rsid w:val="006F5A14"/>
    <w:rsid w:val="006F5EE0"/>
    <w:rsid w:val="00702B57"/>
    <w:rsid w:val="007031E9"/>
    <w:rsid w:val="00703719"/>
    <w:rsid w:val="007069B5"/>
    <w:rsid w:val="00706D97"/>
    <w:rsid w:val="00707181"/>
    <w:rsid w:val="00707500"/>
    <w:rsid w:val="00707B3F"/>
    <w:rsid w:val="00707FC9"/>
    <w:rsid w:val="00710520"/>
    <w:rsid w:val="00710B2C"/>
    <w:rsid w:val="007151B0"/>
    <w:rsid w:val="0071573F"/>
    <w:rsid w:val="00716B1E"/>
    <w:rsid w:val="007173B1"/>
    <w:rsid w:val="00724780"/>
    <w:rsid w:val="007248BA"/>
    <w:rsid w:val="00726606"/>
    <w:rsid w:val="007305DA"/>
    <w:rsid w:val="00731CE6"/>
    <w:rsid w:val="007321FD"/>
    <w:rsid w:val="00732FBD"/>
    <w:rsid w:val="00735721"/>
    <w:rsid w:val="00736203"/>
    <w:rsid w:val="007374A2"/>
    <w:rsid w:val="0073783F"/>
    <w:rsid w:val="007427AA"/>
    <w:rsid w:val="007433A3"/>
    <w:rsid w:val="00743886"/>
    <w:rsid w:val="00744CB4"/>
    <w:rsid w:val="00745196"/>
    <w:rsid w:val="00746D76"/>
    <w:rsid w:val="0074791E"/>
    <w:rsid w:val="00751B89"/>
    <w:rsid w:val="00751D26"/>
    <w:rsid w:val="0075240A"/>
    <w:rsid w:val="0075271A"/>
    <w:rsid w:val="00752D5B"/>
    <w:rsid w:val="0075320B"/>
    <w:rsid w:val="00753D6B"/>
    <w:rsid w:val="0075422C"/>
    <w:rsid w:val="00754923"/>
    <w:rsid w:val="00755815"/>
    <w:rsid w:val="007559AD"/>
    <w:rsid w:val="00755E3B"/>
    <w:rsid w:val="007569B5"/>
    <w:rsid w:val="00762F8D"/>
    <w:rsid w:val="00763A92"/>
    <w:rsid w:val="00764B12"/>
    <w:rsid w:val="00764E26"/>
    <w:rsid w:val="00765694"/>
    <w:rsid w:val="007657B8"/>
    <w:rsid w:val="00766226"/>
    <w:rsid w:val="00767EB5"/>
    <w:rsid w:val="007705B8"/>
    <w:rsid w:val="00772EA1"/>
    <w:rsid w:val="007740BB"/>
    <w:rsid w:val="007749A9"/>
    <w:rsid w:val="00775299"/>
    <w:rsid w:val="00777F85"/>
    <w:rsid w:val="00780B03"/>
    <w:rsid w:val="00781F77"/>
    <w:rsid w:val="00783F7E"/>
    <w:rsid w:val="007857B8"/>
    <w:rsid w:val="00785D1E"/>
    <w:rsid w:val="00785FC1"/>
    <w:rsid w:val="0078649D"/>
    <w:rsid w:val="0078720F"/>
    <w:rsid w:val="00792466"/>
    <w:rsid w:val="00792806"/>
    <w:rsid w:val="00792AB6"/>
    <w:rsid w:val="007977EA"/>
    <w:rsid w:val="007A0416"/>
    <w:rsid w:val="007A0A6B"/>
    <w:rsid w:val="007A0C3E"/>
    <w:rsid w:val="007A20BD"/>
    <w:rsid w:val="007A2C73"/>
    <w:rsid w:val="007A3CB7"/>
    <w:rsid w:val="007A4CCB"/>
    <w:rsid w:val="007A5C5E"/>
    <w:rsid w:val="007A5C96"/>
    <w:rsid w:val="007A6681"/>
    <w:rsid w:val="007A691F"/>
    <w:rsid w:val="007A7042"/>
    <w:rsid w:val="007B2EDD"/>
    <w:rsid w:val="007B3238"/>
    <w:rsid w:val="007B5545"/>
    <w:rsid w:val="007C1443"/>
    <w:rsid w:val="007C1B57"/>
    <w:rsid w:val="007C1BA7"/>
    <w:rsid w:val="007C2A33"/>
    <w:rsid w:val="007C331B"/>
    <w:rsid w:val="007D2EA5"/>
    <w:rsid w:val="007D4879"/>
    <w:rsid w:val="007D7B7D"/>
    <w:rsid w:val="007E01BC"/>
    <w:rsid w:val="007E3843"/>
    <w:rsid w:val="007E490F"/>
    <w:rsid w:val="007E640D"/>
    <w:rsid w:val="007E6604"/>
    <w:rsid w:val="007F00F3"/>
    <w:rsid w:val="007F5E2A"/>
    <w:rsid w:val="007F6404"/>
    <w:rsid w:val="007F7F91"/>
    <w:rsid w:val="00800757"/>
    <w:rsid w:val="008030C8"/>
    <w:rsid w:val="008102C4"/>
    <w:rsid w:val="00811FA7"/>
    <w:rsid w:val="00813A0C"/>
    <w:rsid w:val="008150B4"/>
    <w:rsid w:val="008171BE"/>
    <w:rsid w:val="0081743D"/>
    <w:rsid w:val="008221BE"/>
    <w:rsid w:val="0082229E"/>
    <w:rsid w:val="00822FAA"/>
    <w:rsid w:val="00827699"/>
    <w:rsid w:val="00827706"/>
    <w:rsid w:val="00835727"/>
    <w:rsid w:val="00836701"/>
    <w:rsid w:val="00836C2A"/>
    <w:rsid w:val="0083742B"/>
    <w:rsid w:val="00844B25"/>
    <w:rsid w:val="00852527"/>
    <w:rsid w:val="00852C00"/>
    <w:rsid w:val="00853DDE"/>
    <w:rsid w:val="008545FE"/>
    <w:rsid w:val="008547F5"/>
    <w:rsid w:val="008614D0"/>
    <w:rsid w:val="00861C57"/>
    <w:rsid w:val="0086212B"/>
    <w:rsid w:val="00862AA9"/>
    <w:rsid w:val="0086393A"/>
    <w:rsid w:val="0086668F"/>
    <w:rsid w:val="00867B60"/>
    <w:rsid w:val="0087037A"/>
    <w:rsid w:val="00870972"/>
    <w:rsid w:val="00871FAE"/>
    <w:rsid w:val="0087284B"/>
    <w:rsid w:val="008745C7"/>
    <w:rsid w:val="008749AF"/>
    <w:rsid w:val="0087690B"/>
    <w:rsid w:val="00877082"/>
    <w:rsid w:val="00883260"/>
    <w:rsid w:val="0088336D"/>
    <w:rsid w:val="00884506"/>
    <w:rsid w:val="00885709"/>
    <w:rsid w:val="00886ADD"/>
    <w:rsid w:val="00891B56"/>
    <w:rsid w:val="00893E42"/>
    <w:rsid w:val="0089402A"/>
    <w:rsid w:val="008A0099"/>
    <w:rsid w:val="008A1A46"/>
    <w:rsid w:val="008A2551"/>
    <w:rsid w:val="008A3303"/>
    <w:rsid w:val="008A3EA0"/>
    <w:rsid w:val="008A4FFE"/>
    <w:rsid w:val="008A6EBD"/>
    <w:rsid w:val="008A7491"/>
    <w:rsid w:val="008B05CC"/>
    <w:rsid w:val="008B06DB"/>
    <w:rsid w:val="008B234D"/>
    <w:rsid w:val="008B40E6"/>
    <w:rsid w:val="008B5531"/>
    <w:rsid w:val="008B67EA"/>
    <w:rsid w:val="008C2928"/>
    <w:rsid w:val="008C46B6"/>
    <w:rsid w:val="008C4839"/>
    <w:rsid w:val="008C6626"/>
    <w:rsid w:val="008C74EE"/>
    <w:rsid w:val="008D0AD7"/>
    <w:rsid w:val="008D2798"/>
    <w:rsid w:val="008D3FD2"/>
    <w:rsid w:val="008D5893"/>
    <w:rsid w:val="008D648C"/>
    <w:rsid w:val="008E0044"/>
    <w:rsid w:val="008E030A"/>
    <w:rsid w:val="008E0A28"/>
    <w:rsid w:val="008E1303"/>
    <w:rsid w:val="008E2490"/>
    <w:rsid w:val="008E38C9"/>
    <w:rsid w:val="008E3FC0"/>
    <w:rsid w:val="008E591F"/>
    <w:rsid w:val="008E73CA"/>
    <w:rsid w:val="008F0ACC"/>
    <w:rsid w:val="008F0CB2"/>
    <w:rsid w:val="008F7565"/>
    <w:rsid w:val="00901486"/>
    <w:rsid w:val="00902139"/>
    <w:rsid w:val="00904124"/>
    <w:rsid w:val="00906600"/>
    <w:rsid w:val="00906D38"/>
    <w:rsid w:val="00907619"/>
    <w:rsid w:val="009112A5"/>
    <w:rsid w:val="009129B7"/>
    <w:rsid w:val="00912A07"/>
    <w:rsid w:val="00913708"/>
    <w:rsid w:val="009155BE"/>
    <w:rsid w:val="00915637"/>
    <w:rsid w:val="0091586B"/>
    <w:rsid w:val="009169FE"/>
    <w:rsid w:val="00917F6C"/>
    <w:rsid w:val="009231E9"/>
    <w:rsid w:val="009233E9"/>
    <w:rsid w:val="00924449"/>
    <w:rsid w:val="00924AB7"/>
    <w:rsid w:val="00925325"/>
    <w:rsid w:val="00925863"/>
    <w:rsid w:val="0092713E"/>
    <w:rsid w:val="00927732"/>
    <w:rsid w:val="00927F2B"/>
    <w:rsid w:val="00936072"/>
    <w:rsid w:val="009365C0"/>
    <w:rsid w:val="009377FC"/>
    <w:rsid w:val="009379AF"/>
    <w:rsid w:val="00942F18"/>
    <w:rsid w:val="00943FBA"/>
    <w:rsid w:val="009444A4"/>
    <w:rsid w:val="00946721"/>
    <w:rsid w:val="009470E3"/>
    <w:rsid w:val="009478D5"/>
    <w:rsid w:val="00947ECA"/>
    <w:rsid w:val="00950332"/>
    <w:rsid w:val="0095081E"/>
    <w:rsid w:val="009509DD"/>
    <w:rsid w:val="0095173E"/>
    <w:rsid w:val="0095335A"/>
    <w:rsid w:val="0095433F"/>
    <w:rsid w:val="0095476D"/>
    <w:rsid w:val="009551F9"/>
    <w:rsid w:val="009575F7"/>
    <w:rsid w:val="00957E3C"/>
    <w:rsid w:val="00962698"/>
    <w:rsid w:val="00966675"/>
    <w:rsid w:val="00967C3E"/>
    <w:rsid w:val="009703F9"/>
    <w:rsid w:val="00971BF5"/>
    <w:rsid w:val="00972A7E"/>
    <w:rsid w:val="00972C41"/>
    <w:rsid w:val="009734CD"/>
    <w:rsid w:val="00974B8D"/>
    <w:rsid w:val="009763E2"/>
    <w:rsid w:val="009777CA"/>
    <w:rsid w:val="00982AFC"/>
    <w:rsid w:val="00984FD4"/>
    <w:rsid w:val="00986DF6"/>
    <w:rsid w:val="00987247"/>
    <w:rsid w:val="0099003B"/>
    <w:rsid w:val="00991E27"/>
    <w:rsid w:val="00992334"/>
    <w:rsid w:val="00992367"/>
    <w:rsid w:val="0099320B"/>
    <w:rsid w:val="009934CD"/>
    <w:rsid w:val="00993B9F"/>
    <w:rsid w:val="00993F28"/>
    <w:rsid w:val="00995219"/>
    <w:rsid w:val="009A272C"/>
    <w:rsid w:val="009A31E8"/>
    <w:rsid w:val="009A7958"/>
    <w:rsid w:val="009B1C9C"/>
    <w:rsid w:val="009B2B28"/>
    <w:rsid w:val="009B4277"/>
    <w:rsid w:val="009B49C8"/>
    <w:rsid w:val="009B53F3"/>
    <w:rsid w:val="009C003C"/>
    <w:rsid w:val="009C1A9C"/>
    <w:rsid w:val="009C3AB6"/>
    <w:rsid w:val="009C46B6"/>
    <w:rsid w:val="009D0021"/>
    <w:rsid w:val="009D004F"/>
    <w:rsid w:val="009D0620"/>
    <w:rsid w:val="009D287F"/>
    <w:rsid w:val="009D4CBA"/>
    <w:rsid w:val="009D4F70"/>
    <w:rsid w:val="009D5BC3"/>
    <w:rsid w:val="009D5EFE"/>
    <w:rsid w:val="009D715D"/>
    <w:rsid w:val="009D76D6"/>
    <w:rsid w:val="009E18A7"/>
    <w:rsid w:val="009E4AB0"/>
    <w:rsid w:val="009E540B"/>
    <w:rsid w:val="009F3D4A"/>
    <w:rsid w:val="009F4B5E"/>
    <w:rsid w:val="009F6D09"/>
    <w:rsid w:val="009F7D3B"/>
    <w:rsid w:val="00A00522"/>
    <w:rsid w:val="00A027BB"/>
    <w:rsid w:val="00A05901"/>
    <w:rsid w:val="00A103DE"/>
    <w:rsid w:val="00A1167B"/>
    <w:rsid w:val="00A118E8"/>
    <w:rsid w:val="00A15C20"/>
    <w:rsid w:val="00A16607"/>
    <w:rsid w:val="00A17DBB"/>
    <w:rsid w:val="00A20E65"/>
    <w:rsid w:val="00A21551"/>
    <w:rsid w:val="00A220B5"/>
    <w:rsid w:val="00A224BC"/>
    <w:rsid w:val="00A238D8"/>
    <w:rsid w:val="00A23A40"/>
    <w:rsid w:val="00A2670A"/>
    <w:rsid w:val="00A268A1"/>
    <w:rsid w:val="00A33EE3"/>
    <w:rsid w:val="00A4494A"/>
    <w:rsid w:val="00A51EE3"/>
    <w:rsid w:val="00A55DEB"/>
    <w:rsid w:val="00A63D37"/>
    <w:rsid w:val="00A6426A"/>
    <w:rsid w:val="00A653F4"/>
    <w:rsid w:val="00A66174"/>
    <w:rsid w:val="00A76BC7"/>
    <w:rsid w:val="00A76E6B"/>
    <w:rsid w:val="00A770D9"/>
    <w:rsid w:val="00A812D9"/>
    <w:rsid w:val="00A81A03"/>
    <w:rsid w:val="00A832CB"/>
    <w:rsid w:val="00A83E2D"/>
    <w:rsid w:val="00A83F91"/>
    <w:rsid w:val="00A85B95"/>
    <w:rsid w:val="00A86AE0"/>
    <w:rsid w:val="00A86D46"/>
    <w:rsid w:val="00A872E5"/>
    <w:rsid w:val="00A8758B"/>
    <w:rsid w:val="00A87E4D"/>
    <w:rsid w:val="00A9024E"/>
    <w:rsid w:val="00A92B51"/>
    <w:rsid w:val="00A93DC6"/>
    <w:rsid w:val="00A94A9D"/>
    <w:rsid w:val="00A94BB9"/>
    <w:rsid w:val="00AA29C4"/>
    <w:rsid w:val="00AA3E03"/>
    <w:rsid w:val="00AA5C06"/>
    <w:rsid w:val="00AA61FF"/>
    <w:rsid w:val="00AA6831"/>
    <w:rsid w:val="00AA7A34"/>
    <w:rsid w:val="00AB1244"/>
    <w:rsid w:val="00AB3B82"/>
    <w:rsid w:val="00AB549D"/>
    <w:rsid w:val="00AB7B27"/>
    <w:rsid w:val="00AC4A9D"/>
    <w:rsid w:val="00AD22E1"/>
    <w:rsid w:val="00AD4A0F"/>
    <w:rsid w:val="00AD7D7F"/>
    <w:rsid w:val="00AE1103"/>
    <w:rsid w:val="00AE35F0"/>
    <w:rsid w:val="00AE4978"/>
    <w:rsid w:val="00AE531D"/>
    <w:rsid w:val="00AE563D"/>
    <w:rsid w:val="00AE6163"/>
    <w:rsid w:val="00AE6492"/>
    <w:rsid w:val="00AE78AE"/>
    <w:rsid w:val="00AE7D7A"/>
    <w:rsid w:val="00AF26D6"/>
    <w:rsid w:val="00AF417D"/>
    <w:rsid w:val="00AF6D38"/>
    <w:rsid w:val="00B01F36"/>
    <w:rsid w:val="00B042F0"/>
    <w:rsid w:val="00B05B96"/>
    <w:rsid w:val="00B06E98"/>
    <w:rsid w:val="00B07AB4"/>
    <w:rsid w:val="00B10897"/>
    <w:rsid w:val="00B12927"/>
    <w:rsid w:val="00B15CD6"/>
    <w:rsid w:val="00B15EB0"/>
    <w:rsid w:val="00B15FCC"/>
    <w:rsid w:val="00B161DD"/>
    <w:rsid w:val="00B17343"/>
    <w:rsid w:val="00B17761"/>
    <w:rsid w:val="00B20523"/>
    <w:rsid w:val="00B21976"/>
    <w:rsid w:val="00B23D9D"/>
    <w:rsid w:val="00B25364"/>
    <w:rsid w:val="00B324E5"/>
    <w:rsid w:val="00B32C57"/>
    <w:rsid w:val="00B33F2C"/>
    <w:rsid w:val="00B408EA"/>
    <w:rsid w:val="00B41316"/>
    <w:rsid w:val="00B4545A"/>
    <w:rsid w:val="00B45C26"/>
    <w:rsid w:val="00B50987"/>
    <w:rsid w:val="00B52295"/>
    <w:rsid w:val="00B52B5F"/>
    <w:rsid w:val="00B53C7B"/>
    <w:rsid w:val="00B56164"/>
    <w:rsid w:val="00B56788"/>
    <w:rsid w:val="00B56792"/>
    <w:rsid w:val="00B56DD5"/>
    <w:rsid w:val="00B57B3D"/>
    <w:rsid w:val="00B641C5"/>
    <w:rsid w:val="00B64240"/>
    <w:rsid w:val="00B64749"/>
    <w:rsid w:val="00B64F0E"/>
    <w:rsid w:val="00B658D3"/>
    <w:rsid w:val="00B659F9"/>
    <w:rsid w:val="00B70E5D"/>
    <w:rsid w:val="00B801CD"/>
    <w:rsid w:val="00B814E8"/>
    <w:rsid w:val="00B817C3"/>
    <w:rsid w:val="00B822E6"/>
    <w:rsid w:val="00B865B6"/>
    <w:rsid w:val="00B869BD"/>
    <w:rsid w:val="00B91AD5"/>
    <w:rsid w:val="00B9219C"/>
    <w:rsid w:val="00B95FA0"/>
    <w:rsid w:val="00B97759"/>
    <w:rsid w:val="00BA1E9A"/>
    <w:rsid w:val="00BA3CC1"/>
    <w:rsid w:val="00BA5D29"/>
    <w:rsid w:val="00BA6C05"/>
    <w:rsid w:val="00BA6F22"/>
    <w:rsid w:val="00BA7823"/>
    <w:rsid w:val="00BA7B01"/>
    <w:rsid w:val="00BB0659"/>
    <w:rsid w:val="00BB1677"/>
    <w:rsid w:val="00BB2205"/>
    <w:rsid w:val="00BB664E"/>
    <w:rsid w:val="00BC0F68"/>
    <w:rsid w:val="00BC19E2"/>
    <w:rsid w:val="00BC293E"/>
    <w:rsid w:val="00BC4119"/>
    <w:rsid w:val="00BC46B4"/>
    <w:rsid w:val="00BC56F5"/>
    <w:rsid w:val="00BC5A9E"/>
    <w:rsid w:val="00BC62FB"/>
    <w:rsid w:val="00BD008B"/>
    <w:rsid w:val="00BD2EC3"/>
    <w:rsid w:val="00BD3245"/>
    <w:rsid w:val="00BD565F"/>
    <w:rsid w:val="00BD597D"/>
    <w:rsid w:val="00BD6692"/>
    <w:rsid w:val="00BD6FA4"/>
    <w:rsid w:val="00BE1611"/>
    <w:rsid w:val="00BE3836"/>
    <w:rsid w:val="00BE477E"/>
    <w:rsid w:val="00BE6950"/>
    <w:rsid w:val="00BE6D8C"/>
    <w:rsid w:val="00BE75DB"/>
    <w:rsid w:val="00BE798D"/>
    <w:rsid w:val="00BF0283"/>
    <w:rsid w:val="00BF172D"/>
    <w:rsid w:val="00BF3ADA"/>
    <w:rsid w:val="00BF408B"/>
    <w:rsid w:val="00BF48FC"/>
    <w:rsid w:val="00BF6177"/>
    <w:rsid w:val="00BF768E"/>
    <w:rsid w:val="00BF7995"/>
    <w:rsid w:val="00C0078F"/>
    <w:rsid w:val="00C013A7"/>
    <w:rsid w:val="00C02B50"/>
    <w:rsid w:val="00C03E56"/>
    <w:rsid w:val="00C0444C"/>
    <w:rsid w:val="00C05756"/>
    <w:rsid w:val="00C057B0"/>
    <w:rsid w:val="00C0757A"/>
    <w:rsid w:val="00C109C5"/>
    <w:rsid w:val="00C111E1"/>
    <w:rsid w:val="00C11C77"/>
    <w:rsid w:val="00C1354C"/>
    <w:rsid w:val="00C13EED"/>
    <w:rsid w:val="00C155D9"/>
    <w:rsid w:val="00C2382B"/>
    <w:rsid w:val="00C276BC"/>
    <w:rsid w:val="00C30FFB"/>
    <w:rsid w:val="00C32558"/>
    <w:rsid w:val="00C32A59"/>
    <w:rsid w:val="00C33050"/>
    <w:rsid w:val="00C347ED"/>
    <w:rsid w:val="00C351C2"/>
    <w:rsid w:val="00C3533E"/>
    <w:rsid w:val="00C369AA"/>
    <w:rsid w:val="00C36E70"/>
    <w:rsid w:val="00C40134"/>
    <w:rsid w:val="00C40631"/>
    <w:rsid w:val="00C406F1"/>
    <w:rsid w:val="00C40F0A"/>
    <w:rsid w:val="00C41696"/>
    <w:rsid w:val="00C42682"/>
    <w:rsid w:val="00C428D6"/>
    <w:rsid w:val="00C45683"/>
    <w:rsid w:val="00C45FB3"/>
    <w:rsid w:val="00C466CA"/>
    <w:rsid w:val="00C46923"/>
    <w:rsid w:val="00C50465"/>
    <w:rsid w:val="00C50A4C"/>
    <w:rsid w:val="00C51F1E"/>
    <w:rsid w:val="00C52B95"/>
    <w:rsid w:val="00C5341B"/>
    <w:rsid w:val="00C53673"/>
    <w:rsid w:val="00C53694"/>
    <w:rsid w:val="00C549C1"/>
    <w:rsid w:val="00C54B5C"/>
    <w:rsid w:val="00C57DE7"/>
    <w:rsid w:val="00C61929"/>
    <w:rsid w:val="00C62800"/>
    <w:rsid w:val="00C63A74"/>
    <w:rsid w:val="00C65B9D"/>
    <w:rsid w:val="00C670EA"/>
    <w:rsid w:val="00C67716"/>
    <w:rsid w:val="00C67EAB"/>
    <w:rsid w:val="00C70B23"/>
    <w:rsid w:val="00C755F2"/>
    <w:rsid w:val="00C756C9"/>
    <w:rsid w:val="00C77C93"/>
    <w:rsid w:val="00C77E5D"/>
    <w:rsid w:val="00C857AD"/>
    <w:rsid w:val="00C91576"/>
    <w:rsid w:val="00C918C4"/>
    <w:rsid w:val="00C93A4D"/>
    <w:rsid w:val="00CA1097"/>
    <w:rsid w:val="00CA364E"/>
    <w:rsid w:val="00CA4064"/>
    <w:rsid w:val="00CA4FDF"/>
    <w:rsid w:val="00CA6473"/>
    <w:rsid w:val="00CA7398"/>
    <w:rsid w:val="00CA7A5F"/>
    <w:rsid w:val="00CA7A85"/>
    <w:rsid w:val="00CB0F82"/>
    <w:rsid w:val="00CB22EB"/>
    <w:rsid w:val="00CB4C3A"/>
    <w:rsid w:val="00CB529A"/>
    <w:rsid w:val="00CB62DC"/>
    <w:rsid w:val="00CC0D42"/>
    <w:rsid w:val="00CC2052"/>
    <w:rsid w:val="00CC4775"/>
    <w:rsid w:val="00CD2966"/>
    <w:rsid w:val="00CD6845"/>
    <w:rsid w:val="00CD70D9"/>
    <w:rsid w:val="00CD7207"/>
    <w:rsid w:val="00CE05F0"/>
    <w:rsid w:val="00CE307E"/>
    <w:rsid w:val="00CE31A1"/>
    <w:rsid w:val="00CE7335"/>
    <w:rsid w:val="00CF1E29"/>
    <w:rsid w:val="00CF2479"/>
    <w:rsid w:val="00CF3B30"/>
    <w:rsid w:val="00CF4B20"/>
    <w:rsid w:val="00CF6AF6"/>
    <w:rsid w:val="00CF7876"/>
    <w:rsid w:val="00D00752"/>
    <w:rsid w:val="00D01537"/>
    <w:rsid w:val="00D03CA2"/>
    <w:rsid w:val="00D04E49"/>
    <w:rsid w:val="00D06AB0"/>
    <w:rsid w:val="00D12992"/>
    <w:rsid w:val="00D12E93"/>
    <w:rsid w:val="00D15A1C"/>
    <w:rsid w:val="00D169E7"/>
    <w:rsid w:val="00D2037E"/>
    <w:rsid w:val="00D207C1"/>
    <w:rsid w:val="00D20AAC"/>
    <w:rsid w:val="00D214C9"/>
    <w:rsid w:val="00D217AA"/>
    <w:rsid w:val="00D24BF4"/>
    <w:rsid w:val="00D2593D"/>
    <w:rsid w:val="00D33C74"/>
    <w:rsid w:val="00D35474"/>
    <w:rsid w:val="00D36AF6"/>
    <w:rsid w:val="00D4370A"/>
    <w:rsid w:val="00D449F9"/>
    <w:rsid w:val="00D44BBF"/>
    <w:rsid w:val="00D44F05"/>
    <w:rsid w:val="00D452D0"/>
    <w:rsid w:val="00D45EC3"/>
    <w:rsid w:val="00D525E6"/>
    <w:rsid w:val="00D53FDF"/>
    <w:rsid w:val="00D542F1"/>
    <w:rsid w:val="00D542F7"/>
    <w:rsid w:val="00D54E40"/>
    <w:rsid w:val="00D55165"/>
    <w:rsid w:val="00D55D08"/>
    <w:rsid w:val="00D57826"/>
    <w:rsid w:val="00D57B55"/>
    <w:rsid w:val="00D60736"/>
    <w:rsid w:val="00D623C8"/>
    <w:rsid w:val="00D6355A"/>
    <w:rsid w:val="00D63719"/>
    <w:rsid w:val="00D64E5E"/>
    <w:rsid w:val="00D666AF"/>
    <w:rsid w:val="00D70C5C"/>
    <w:rsid w:val="00D738F1"/>
    <w:rsid w:val="00D75BB9"/>
    <w:rsid w:val="00D766B0"/>
    <w:rsid w:val="00D8406C"/>
    <w:rsid w:val="00D864F6"/>
    <w:rsid w:val="00D87288"/>
    <w:rsid w:val="00D91699"/>
    <w:rsid w:val="00D91C21"/>
    <w:rsid w:val="00D920F7"/>
    <w:rsid w:val="00D92AAF"/>
    <w:rsid w:val="00D93129"/>
    <w:rsid w:val="00D951A6"/>
    <w:rsid w:val="00DA0FF0"/>
    <w:rsid w:val="00DA1599"/>
    <w:rsid w:val="00DA23D8"/>
    <w:rsid w:val="00DB043F"/>
    <w:rsid w:val="00DB0E5A"/>
    <w:rsid w:val="00DB1E25"/>
    <w:rsid w:val="00DB44BD"/>
    <w:rsid w:val="00DB5CF4"/>
    <w:rsid w:val="00DC0C4E"/>
    <w:rsid w:val="00DC1372"/>
    <w:rsid w:val="00DC1C45"/>
    <w:rsid w:val="00DC2008"/>
    <w:rsid w:val="00DC5564"/>
    <w:rsid w:val="00DC735E"/>
    <w:rsid w:val="00DD0235"/>
    <w:rsid w:val="00DD0FC8"/>
    <w:rsid w:val="00DD2037"/>
    <w:rsid w:val="00DD2972"/>
    <w:rsid w:val="00DD53C8"/>
    <w:rsid w:val="00DD6D08"/>
    <w:rsid w:val="00DD7773"/>
    <w:rsid w:val="00DE2488"/>
    <w:rsid w:val="00DE4E12"/>
    <w:rsid w:val="00DE528B"/>
    <w:rsid w:val="00DE6474"/>
    <w:rsid w:val="00DE6625"/>
    <w:rsid w:val="00DF1335"/>
    <w:rsid w:val="00DF6CF4"/>
    <w:rsid w:val="00E02142"/>
    <w:rsid w:val="00E048CF"/>
    <w:rsid w:val="00E0662E"/>
    <w:rsid w:val="00E071E4"/>
    <w:rsid w:val="00E12776"/>
    <w:rsid w:val="00E143B1"/>
    <w:rsid w:val="00E17218"/>
    <w:rsid w:val="00E2255A"/>
    <w:rsid w:val="00E22E25"/>
    <w:rsid w:val="00E24124"/>
    <w:rsid w:val="00E24DA9"/>
    <w:rsid w:val="00E276C0"/>
    <w:rsid w:val="00E27F37"/>
    <w:rsid w:val="00E344C1"/>
    <w:rsid w:val="00E350AE"/>
    <w:rsid w:val="00E354A8"/>
    <w:rsid w:val="00E37E33"/>
    <w:rsid w:val="00E417E1"/>
    <w:rsid w:val="00E42199"/>
    <w:rsid w:val="00E423E1"/>
    <w:rsid w:val="00E42A7B"/>
    <w:rsid w:val="00E44D6B"/>
    <w:rsid w:val="00E478B8"/>
    <w:rsid w:val="00E54150"/>
    <w:rsid w:val="00E55C5E"/>
    <w:rsid w:val="00E61E57"/>
    <w:rsid w:val="00E62142"/>
    <w:rsid w:val="00E62F66"/>
    <w:rsid w:val="00E632A9"/>
    <w:rsid w:val="00E64AE5"/>
    <w:rsid w:val="00E64F83"/>
    <w:rsid w:val="00E650AF"/>
    <w:rsid w:val="00E65D74"/>
    <w:rsid w:val="00E6615D"/>
    <w:rsid w:val="00E70BD2"/>
    <w:rsid w:val="00E72867"/>
    <w:rsid w:val="00E75E2D"/>
    <w:rsid w:val="00E76BC6"/>
    <w:rsid w:val="00E811EE"/>
    <w:rsid w:val="00E82FA4"/>
    <w:rsid w:val="00E834CF"/>
    <w:rsid w:val="00E839C9"/>
    <w:rsid w:val="00E85F2B"/>
    <w:rsid w:val="00E86752"/>
    <w:rsid w:val="00E902EA"/>
    <w:rsid w:val="00E9054A"/>
    <w:rsid w:val="00E9077C"/>
    <w:rsid w:val="00E90CD4"/>
    <w:rsid w:val="00E91086"/>
    <w:rsid w:val="00E91535"/>
    <w:rsid w:val="00E92876"/>
    <w:rsid w:val="00EA0770"/>
    <w:rsid w:val="00EA18DB"/>
    <w:rsid w:val="00EA1EE2"/>
    <w:rsid w:val="00EA3E4F"/>
    <w:rsid w:val="00EB22F1"/>
    <w:rsid w:val="00EB2987"/>
    <w:rsid w:val="00EB3F97"/>
    <w:rsid w:val="00EB43D8"/>
    <w:rsid w:val="00EB54E0"/>
    <w:rsid w:val="00EB6296"/>
    <w:rsid w:val="00EB7ED6"/>
    <w:rsid w:val="00EC1E6D"/>
    <w:rsid w:val="00EC1F35"/>
    <w:rsid w:val="00EC2974"/>
    <w:rsid w:val="00EC541F"/>
    <w:rsid w:val="00EC6574"/>
    <w:rsid w:val="00EC6D1E"/>
    <w:rsid w:val="00EC7D5E"/>
    <w:rsid w:val="00ED1E4B"/>
    <w:rsid w:val="00ED29F8"/>
    <w:rsid w:val="00ED72D1"/>
    <w:rsid w:val="00ED72D6"/>
    <w:rsid w:val="00ED771B"/>
    <w:rsid w:val="00EE32F1"/>
    <w:rsid w:val="00EE3BFB"/>
    <w:rsid w:val="00EE6220"/>
    <w:rsid w:val="00EF0952"/>
    <w:rsid w:val="00EF7831"/>
    <w:rsid w:val="00EF7E4D"/>
    <w:rsid w:val="00F01977"/>
    <w:rsid w:val="00F01B09"/>
    <w:rsid w:val="00F02804"/>
    <w:rsid w:val="00F02DB0"/>
    <w:rsid w:val="00F03965"/>
    <w:rsid w:val="00F0412D"/>
    <w:rsid w:val="00F05701"/>
    <w:rsid w:val="00F06154"/>
    <w:rsid w:val="00F11C95"/>
    <w:rsid w:val="00F13052"/>
    <w:rsid w:val="00F15198"/>
    <w:rsid w:val="00F20B3C"/>
    <w:rsid w:val="00F20BCD"/>
    <w:rsid w:val="00F21022"/>
    <w:rsid w:val="00F216E1"/>
    <w:rsid w:val="00F223FC"/>
    <w:rsid w:val="00F23CF1"/>
    <w:rsid w:val="00F27170"/>
    <w:rsid w:val="00F27AC9"/>
    <w:rsid w:val="00F32D43"/>
    <w:rsid w:val="00F40864"/>
    <w:rsid w:val="00F418D6"/>
    <w:rsid w:val="00F43305"/>
    <w:rsid w:val="00F442D9"/>
    <w:rsid w:val="00F449BF"/>
    <w:rsid w:val="00F44F48"/>
    <w:rsid w:val="00F5235D"/>
    <w:rsid w:val="00F525AF"/>
    <w:rsid w:val="00F5260F"/>
    <w:rsid w:val="00F55255"/>
    <w:rsid w:val="00F5737C"/>
    <w:rsid w:val="00F57888"/>
    <w:rsid w:val="00F60FF0"/>
    <w:rsid w:val="00F61C0D"/>
    <w:rsid w:val="00F657B1"/>
    <w:rsid w:val="00F65EE4"/>
    <w:rsid w:val="00F66BA7"/>
    <w:rsid w:val="00F67295"/>
    <w:rsid w:val="00F67D4B"/>
    <w:rsid w:val="00F70400"/>
    <w:rsid w:val="00F72741"/>
    <w:rsid w:val="00F7501E"/>
    <w:rsid w:val="00F75C82"/>
    <w:rsid w:val="00F76928"/>
    <w:rsid w:val="00F77326"/>
    <w:rsid w:val="00F77862"/>
    <w:rsid w:val="00F80533"/>
    <w:rsid w:val="00F8199D"/>
    <w:rsid w:val="00F81C49"/>
    <w:rsid w:val="00F8210B"/>
    <w:rsid w:val="00F835F7"/>
    <w:rsid w:val="00F83B3C"/>
    <w:rsid w:val="00F845CE"/>
    <w:rsid w:val="00F90A4B"/>
    <w:rsid w:val="00F9127D"/>
    <w:rsid w:val="00F91C96"/>
    <w:rsid w:val="00F92608"/>
    <w:rsid w:val="00F92BFA"/>
    <w:rsid w:val="00F9300A"/>
    <w:rsid w:val="00F93C79"/>
    <w:rsid w:val="00F97405"/>
    <w:rsid w:val="00F97E1F"/>
    <w:rsid w:val="00FA11B2"/>
    <w:rsid w:val="00FA179F"/>
    <w:rsid w:val="00FA2706"/>
    <w:rsid w:val="00FA4031"/>
    <w:rsid w:val="00FA41ED"/>
    <w:rsid w:val="00FA5F24"/>
    <w:rsid w:val="00FA611E"/>
    <w:rsid w:val="00FA64A0"/>
    <w:rsid w:val="00FB161D"/>
    <w:rsid w:val="00FB1F69"/>
    <w:rsid w:val="00FB21C4"/>
    <w:rsid w:val="00FB25E9"/>
    <w:rsid w:val="00FB44F4"/>
    <w:rsid w:val="00FB6A06"/>
    <w:rsid w:val="00FC19EE"/>
    <w:rsid w:val="00FC2F8B"/>
    <w:rsid w:val="00FC308C"/>
    <w:rsid w:val="00FC3795"/>
    <w:rsid w:val="00FC3887"/>
    <w:rsid w:val="00FC6BEC"/>
    <w:rsid w:val="00FD12F1"/>
    <w:rsid w:val="00FD20E2"/>
    <w:rsid w:val="00FD2628"/>
    <w:rsid w:val="00FD28A6"/>
    <w:rsid w:val="00FD2952"/>
    <w:rsid w:val="00FD2AD5"/>
    <w:rsid w:val="00FD3BF8"/>
    <w:rsid w:val="00FD3CB2"/>
    <w:rsid w:val="00FD4918"/>
    <w:rsid w:val="00FD6B69"/>
    <w:rsid w:val="00FE1657"/>
    <w:rsid w:val="00FE22BB"/>
    <w:rsid w:val="00FE3268"/>
    <w:rsid w:val="00FE396B"/>
    <w:rsid w:val="00FE44AD"/>
    <w:rsid w:val="00FE4D25"/>
    <w:rsid w:val="00FE6C04"/>
    <w:rsid w:val="00FE7673"/>
    <w:rsid w:val="00FF0B53"/>
    <w:rsid w:val="00FF1847"/>
    <w:rsid w:val="00FF3AD5"/>
    <w:rsid w:val="00FF405C"/>
    <w:rsid w:val="00FF48EF"/>
    <w:rsid w:val="00FF4C07"/>
    <w:rsid w:val="00FF5703"/>
    <w:rsid w:val="00FF6366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695D56"/>
  <w15:docId w15:val="{30124EEA-7915-422E-8E3C-0A463F09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PMingLiU" w:ascii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" w:lineRule="auto"/>
      </w:pPr>
    </w:pPrDefault>
  </w:docDefaults>
  <w:latentStyles w:defLockedState="0" w:defUIPriority="0" w:defSemiHidden="0" w:defUnhideWhenUsed="0" w:defQFormat="0" w:count="376">
    <w:lsdException w:name="Normal" w:uiPriority="1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6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6" w:semiHidden="1" w:unhideWhenUsed="1"/>
    <w:lsdException w:name="annotation reference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 w:semiHidden="1" w:unhideWhenUsed="1" w:qFormat="1"/>
    <w:lsdException w:name="List Number 3" w:uiPriority="7" w:semiHidden="1" w:unhideWhenUsed="1" w:qFormat="1"/>
    <w:lsdException w:name="List Number 4" w:uiPriority="7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uiPriority="6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1"/>
    <w:rsid w:val="00492477"/>
    <w:pPr>
      <w:spacing w:after="0" w:line="240" w:lineRule="auto"/>
    </w:pPr>
    <w:rPr>
      <w:rFonts w:eastAsiaTheme="minorEastAsia"/>
      <w:szCs w:val="28"/>
      <w:lang w:val="en-GB"/>
    </w:rPr>
  </w:style>
  <w:style w:type="paragraph" w:styleId="Heading1">
    <w:name w:val="heading 1"/>
    <w:basedOn w:val="Normal"/>
    <w:next w:val="BodyText"/>
    <w:qFormat/>
    <w:rsid w:val="005E2CEF"/>
    <w:pPr>
      <w:keepNext/>
      <w:numPr>
        <w:numId w:val="32"/>
      </w:numPr>
      <w:spacing w:after="180" w:line="260" w:lineRule="atLeast"/>
      <w:outlineLvl w:val="0"/>
    </w:pPr>
    <w:rPr>
      <w:rFonts w:asciiTheme="majorHAnsi" w:hAnsiTheme="majorHAnsi" w:eastAsiaTheme="majorEastAsia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5E2CEF"/>
    <w:pPr>
      <w:keepNext/>
      <w:numPr>
        <w:ilvl w:val="1"/>
        <w:numId w:val="32"/>
      </w:numPr>
      <w:spacing w:after="180" w:line="260" w:lineRule="atLeast"/>
      <w:outlineLvl w:val="1"/>
    </w:pPr>
    <w:rPr>
      <w:rFonts w:asciiTheme="majorHAnsi" w:hAnsiTheme="majorHAnsi" w:eastAsiaTheme="majorEastAsia" w:cstheme="majorHAnsi"/>
      <w:b/>
      <w:bCs/>
    </w:rPr>
  </w:style>
  <w:style w:type="paragraph" w:styleId="Heading3">
    <w:name w:val="heading 3"/>
    <w:basedOn w:val="Normal"/>
    <w:qFormat/>
    <w:rsid w:val="005E2CEF"/>
    <w:pPr>
      <w:numPr>
        <w:ilvl w:val="2"/>
        <w:numId w:val="32"/>
      </w:numPr>
      <w:spacing w:after="180" w:line="260" w:lineRule="atLeast"/>
      <w:outlineLvl w:val="2"/>
    </w:pPr>
  </w:style>
  <w:style w:type="paragraph" w:styleId="Heading4">
    <w:name w:val="heading 4"/>
    <w:basedOn w:val="Normal"/>
    <w:qFormat/>
    <w:rsid w:val="005E2CEF"/>
    <w:pPr>
      <w:numPr>
        <w:ilvl w:val="3"/>
        <w:numId w:val="32"/>
      </w:numPr>
      <w:spacing w:after="180" w:line="260" w:lineRule="atLeast"/>
      <w:outlineLvl w:val="3"/>
    </w:pPr>
  </w:style>
  <w:style w:type="paragraph" w:styleId="Heading5">
    <w:name w:val="heading 5"/>
    <w:basedOn w:val="Normal"/>
    <w:qFormat/>
    <w:rsid w:val="005E2CEF"/>
    <w:pPr>
      <w:numPr>
        <w:ilvl w:val="4"/>
        <w:numId w:val="32"/>
      </w:numPr>
      <w:spacing w:after="180" w:line="260" w:lineRule="atLeast"/>
      <w:outlineLvl w:val="4"/>
    </w:pPr>
  </w:style>
  <w:style w:type="paragraph" w:styleId="Heading6">
    <w:name w:val="heading 6"/>
    <w:basedOn w:val="Normal"/>
    <w:qFormat/>
    <w:rsid w:val="005E2CEF"/>
    <w:pPr>
      <w:numPr>
        <w:ilvl w:val="5"/>
        <w:numId w:val="32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492477"/>
    <w:pPr>
      <w:numPr>
        <w:ilvl w:val="6"/>
        <w:numId w:val="32"/>
      </w:numPr>
      <w:spacing w:after="180" w:line="260" w:lineRule="atLeas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80006"/>
    <w:pPr>
      <w:spacing w:after="180"/>
      <w:jc w:val="both"/>
      <w:outlineLvl w:val="7"/>
    </w:pPr>
    <w:rPr>
      <w:rFonts w:ascii="Times New Roman" w:hAnsi="Times New Roman" w:eastAsia="MS Mincho" w:cs="Times New Roman"/>
      <w:color w:val="5F5F5F" w:themeColor="text1"/>
      <w:szCs w:val="22"/>
      <w:lang w:eastAsia="en-US"/>
    </w:rPr>
  </w:style>
  <w:style w:type="paragraph" w:styleId="Heading9">
    <w:name w:val="heading 9"/>
    <w:basedOn w:val="Normal"/>
    <w:next w:val="wText"/>
    <w:link w:val="Heading9Char"/>
    <w:qFormat/>
    <w:rsid w:val="00480006"/>
    <w:pPr>
      <w:spacing w:after="180"/>
      <w:jc w:val="both"/>
      <w:outlineLvl w:val="8"/>
    </w:pPr>
    <w:rPr>
      <w:rFonts w:ascii="Times New Roman" w:hAnsi="Times New Roman" w:eastAsia="MS Mincho" w:cs="Times New Roman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MKAddressInfo" w:customStyle="1">
    <w:name w:val="BMK Address Info"/>
    <w:link w:val="BMKAddressInfoChar"/>
    <w:semiHidden/>
    <w:rsid w:val="005B597D"/>
    <w:pPr>
      <w:spacing w:after="0" w:line="240" w:lineRule="auto"/>
    </w:pPr>
    <w:rPr>
      <w:bCs/>
      <w:noProof/>
      <w:sz w:val="16"/>
    </w:rPr>
  </w:style>
  <w:style w:type="paragraph" w:styleId="BMKCities" w:customStyle="1">
    <w:name w:val="BMK Cities"/>
    <w:semiHidden/>
    <w:rsid w:val="007069B5"/>
    <w:pPr>
      <w:spacing w:before="30"/>
    </w:pPr>
    <w:rPr>
      <w:noProof/>
      <w:spacing w:val="2"/>
      <w:sz w:val="11"/>
      <w:szCs w:val="11"/>
    </w:rPr>
  </w:style>
  <w:style w:type="paragraph" w:styleId="BMKDeliveryPhrase" w:customStyle="1">
    <w:name w:val="BMK Delivery Phrase"/>
    <w:basedOn w:val="BMKAddressInfo"/>
    <w:semiHidden/>
    <w:rsid w:val="00746D76"/>
    <w:pPr>
      <w:framePr w:w="2943" w:h="1734" w:wrap="around" w:hAnchor="page" w:vAnchor="text" w:x="8533" w:y="208" w:hRule="exact"/>
      <w:ind w:left="57"/>
    </w:pPr>
    <w:rPr>
      <w:b/>
    </w:rPr>
  </w:style>
  <w:style w:type="paragraph" w:styleId="BMKLegalNoticePhrase" w:customStyle="1">
    <w:name w:val="BMK Legal Notice Phrase"/>
    <w:basedOn w:val="Normal"/>
    <w:semiHidden/>
    <w:rsid w:val="007069B5"/>
    <w:pPr>
      <w:spacing w:before="260" w:after="180" w:line="260" w:lineRule="atLeast"/>
    </w:pPr>
    <w:rPr>
      <w:rFonts w:asciiTheme="majorHAnsi" w:hAnsiTheme="majorHAnsi" w:eastAsiaTheme="majorEastAsia" w:cstheme="majorHAnsi"/>
      <w:b/>
      <w:caps/>
    </w:rPr>
  </w:style>
  <w:style w:type="paragraph" w:styleId="BMKMemberFirmName" w:customStyle="1">
    <w:name w:val="BMK Member Firm Name"/>
    <w:basedOn w:val="BMKAddressInfo"/>
    <w:next w:val="BMKAddressInfo"/>
    <w:link w:val="BMKMemberFirmNameChar"/>
    <w:semiHidden/>
    <w:rsid w:val="005B597D"/>
    <w:rPr>
      <w:b/>
    </w:rPr>
  </w:style>
  <w:style w:type="paragraph" w:styleId="BMKRegions" w:customStyle="1">
    <w:name w:val="BMK Regions"/>
    <w:basedOn w:val="BMKCities"/>
    <w:next w:val="BMKCities"/>
    <w:semiHidden/>
    <w:rsid w:val="00746D76"/>
    <w:pPr>
      <w:spacing w:before="0"/>
    </w:pPr>
    <w:rPr>
      <w:rFonts w:ascii="Arial Black" w:hAnsi="Arial Black"/>
      <w:szCs w:val="24"/>
    </w:rPr>
  </w:style>
  <w:style w:type="paragraph" w:styleId="BMKMultiOffice" w:customStyle="1">
    <w:name w:val="BMK Multi Office"/>
    <w:basedOn w:val="BMKRegions"/>
    <w:next w:val="Normal"/>
    <w:semiHidden/>
    <w:rsid w:val="00746D76"/>
  </w:style>
  <w:style w:type="paragraph" w:styleId="BMKMultiOfficeAddress" w:customStyle="1">
    <w:name w:val="BMK Multi Office Address"/>
    <w:basedOn w:val="BMKCities"/>
    <w:semiHidden/>
    <w:rsid w:val="00746D76"/>
  </w:style>
  <w:style w:type="paragraph" w:styleId="BMKPartnerList" w:customStyle="1">
    <w:name w:val="BMK Partner List"/>
    <w:basedOn w:val="BMKCities"/>
    <w:semiHidden/>
    <w:rsid w:val="00746D76"/>
    <w:pPr>
      <w:adjustRightInd w:val="0"/>
      <w:snapToGrid w:val="0"/>
      <w:spacing w:before="0" w:after="20"/>
    </w:pPr>
    <w:rPr>
      <w:rFonts w:cs="Arial"/>
      <w:caps/>
      <w:spacing w:val="0"/>
      <w:sz w:val="9"/>
      <w:szCs w:val="12"/>
    </w:rPr>
  </w:style>
  <w:style w:type="paragraph" w:styleId="BMKQualifier" w:customStyle="1">
    <w:name w:val="BMK Qualifier"/>
    <w:semiHidden/>
    <w:rsid w:val="007069B5"/>
    <w:pPr>
      <w:spacing w:line="170" w:lineRule="atLeast"/>
    </w:pPr>
    <w:rPr>
      <w:caps/>
      <w:noProof/>
      <w:sz w:val="13"/>
      <w:szCs w:val="13"/>
    </w:rPr>
  </w:style>
  <w:style w:type="paragraph" w:styleId="BMKRefInfo" w:customStyle="1">
    <w:name w:val="BMK Ref Info"/>
    <w:basedOn w:val="BMKAddressInfo"/>
    <w:semiHidden/>
    <w:rsid w:val="00746D76"/>
    <w:pPr>
      <w:framePr w:w="2943" w:h="1734" w:wrap="around" w:hAnchor="page" w:vAnchor="text" w:x="8533" w:y="208" w:hRule="exact"/>
      <w:ind w:left="57"/>
    </w:pPr>
  </w:style>
  <w:style w:type="paragraph" w:styleId="BMKRecipient1" w:customStyle="1">
    <w:name w:val="BMK Recipient1"/>
    <w:basedOn w:val="Normal"/>
    <w:semiHidden/>
    <w:rsid w:val="00746D76"/>
    <w:pPr>
      <w:spacing w:line="260" w:lineRule="atLeast"/>
    </w:pPr>
  </w:style>
  <w:style w:type="paragraph" w:styleId="Footer">
    <w:name w:val="footer"/>
    <w:basedOn w:val="Normal"/>
    <w:link w:val="FooterChar"/>
    <w:uiPriority w:val="99"/>
    <w:rsid w:val="00F80533"/>
    <w:pPr>
      <w:tabs>
        <w:tab w:val="right" w:pos="9350"/>
      </w:tabs>
      <w:spacing w:line="200" w:lineRule="atLeast"/>
    </w:pPr>
    <w:rPr>
      <w:rFonts w:asciiTheme="majorHAnsi" w:hAnsiTheme="majorHAnsi" w:eastAsiaTheme="majorEastAsia" w:cstheme="majorHAnsi"/>
      <w:noProof/>
      <w:sz w:val="16"/>
      <w:szCs w:val="22"/>
    </w:rPr>
  </w:style>
  <w:style w:type="character" w:styleId="FootnoteReference">
    <w:name w:val="footnote reference"/>
    <w:uiPriority w:val="6"/>
    <w:semiHidden/>
    <w:rsid w:val="00746D76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6D76"/>
  </w:style>
  <w:style w:type="paragraph" w:styleId="ListNumber">
    <w:name w:val="List Number"/>
    <w:basedOn w:val="Normal"/>
    <w:uiPriority w:val="7"/>
    <w:qFormat/>
    <w:rsid w:val="0029373F"/>
    <w:pPr>
      <w:numPr>
        <w:numId w:val="4"/>
      </w:numPr>
      <w:spacing w:after="180" w:line="260" w:lineRule="atLeast"/>
    </w:pPr>
  </w:style>
  <w:style w:type="paragraph" w:styleId="FootnoteText">
    <w:name w:val="footnote text"/>
    <w:basedOn w:val="Normal"/>
    <w:uiPriority w:val="6"/>
    <w:semiHidden/>
    <w:rsid w:val="00746D76"/>
    <w:rPr>
      <w:sz w:val="18"/>
      <w:szCs w:val="20"/>
    </w:rPr>
  </w:style>
  <w:style w:type="paragraph" w:styleId="Bullet1" w:customStyle="1">
    <w:name w:val="Bullet 1"/>
    <w:basedOn w:val="Normal"/>
    <w:uiPriority w:val="8"/>
    <w:qFormat/>
    <w:rsid w:val="0029373F"/>
    <w:pPr>
      <w:numPr>
        <w:numId w:val="1"/>
      </w:numPr>
      <w:spacing w:after="180" w:line="260" w:lineRule="atLeast"/>
    </w:pPr>
  </w:style>
  <w:style w:type="paragraph" w:styleId="BMKSubject" w:customStyle="1">
    <w:name w:val="BMK Subject"/>
    <w:basedOn w:val="Normal"/>
    <w:semiHidden/>
    <w:rsid w:val="007069B5"/>
    <w:pPr>
      <w:spacing w:line="260" w:lineRule="atLeast"/>
    </w:pPr>
    <w:rPr>
      <w:rFonts w:asciiTheme="majorHAnsi" w:hAnsiTheme="majorHAnsi" w:eastAsiaTheme="majorEastAsia" w:cstheme="majorHAnsi"/>
      <w:b/>
      <w:bCs/>
    </w:rPr>
  </w:style>
  <w:style w:type="character" w:styleId="BMKAddressInfoChar" w:customStyle="1">
    <w:name w:val="BMK Address Info Char"/>
    <w:link w:val="BMKAddressInfo"/>
    <w:semiHidden/>
    <w:rsid w:val="005B597D"/>
    <w:rPr>
      <w:bCs/>
      <w:noProof/>
      <w:sz w:val="16"/>
    </w:rPr>
  </w:style>
  <w:style w:type="paragraph" w:styleId="BMKPrivacyText" w:customStyle="1">
    <w:name w:val="BMK Privacy Text"/>
    <w:basedOn w:val="Footer"/>
    <w:link w:val="BMKPrivacyTextChar"/>
    <w:semiHidden/>
    <w:rsid w:val="007069B5"/>
  </w:style>
  <w:style w:type="paragraph" w:styleId="OtherContact" w:customStyle="1">
    <w:name w:val="OtherContact"/>
    <w:basedOn w:val="Normal"/>
    <w:semiHidden/>
    <w:rsid w:val="007069B5"/>
    <w:rPr>
      <w:rFonts w:asciiTheme="majorHAnsi" w:hAnsiTheme="majorHAnsi" w:eastAsiaTheme="majorEastAsia" w:cstheme="majorHAnsi"/>
      <w:sz w:val="16"/>
    </w:rPr>
  </w:style>
  <w:style w:type="paragraph" w:styleId="Bullet2" w:customStyle="1">
    <w:name w:val="Bullet 2"/>
    <w:basedOn w:val="Normal"/>
    <w:uiPriority w:val="8"/>
    <w:qFormat/>
    <w:rsid w:val="0029373F"/>
    <w:pPr>
      <w:numPr>
        <w:numId w:val="2"/>
      </w:numPr>
      <w:spacing w:line="260" w:lineRule="atLeast"/>
    </w:pPr>
  </w:style>
  <w:style w:type="character" w:styleId="Definition" w:customStyle="1">
    <w:name w:val="Definition"/>
    <w:basedOn w:val="DefaultParagraphFont"/>
    <w:uiPriority w:val="3"/>
    <w:rsid w:val="00F92608"/>
    <w:rPr>
      <w:b/>
      <w:bCs/>
      <w:i w:val="0"/>
      <w:szCs w:val="28"/>
    </w:rPr>
  </w:style>
  <w:style w:type="character" w:styleId="PageNumber">
    <w:name w:val="page number"/>
    <w:basedOn w:val="DefaultParagraphFont"/>
    <w:uiPriority w:val="99"/>
    <w:semiHidden/>
    <w:rsid w:val="00A15C20"/>
    <w:rPr>
      <w:szCs w:val="16"/>
    </w:rPr>
  </w:style>
  <w:style w:type="paragraph" w:styleId="LetterDetail" w:customStyle="1">
    <w:name w:val="LetterDetail"/>
    <w:basedOn w:val="Normal"/>
    <w:semiHidden/>
    <w:rsid w:val="00746D76"/>
    <w:pPr>
      <w:spacing w:line="260" w:lineRule="atLeast"/>
    </w:pPr>
  </w:style>
  <w:style w:type="paragraph" w:styleId="BMKLetterCaption" w:customStyle="1">
    <w:name w:val="BMK LetterCaption"/>
    <w:basedOn w:val="BMKLegalNoticePhrase"/>
    <w:next w:val="NormalSingle"/>
    <w:semiHidden/>
    <w:rsid w:val="00746D76"/>
    <w:pPr>
      <w:spacing w:before="0"/>
    </w:pPr>
  </w:style>
  <w:style w:type="paragraph" w:styleId="BMKco-brand" w:customStyle="1">
    <w:name w:val="BMK co-brand"/>
    <w:semiHidden/>
    <w:rsid w:val="007069B5"/>
    <w:pPr>
      <w:spacing w:line="170" w:lineRule="atLeast"/>
    </w:pPr>
    <w:rPr>
      <w:caps/>
      <w:sz w:val="13"/>
    </w:rPr>
  </w:style>
  <w:style w:type="character" w:styleId="Highlight" w:customStyle="1">
    <w:name w:val="Highlight"/>
    <w:semiHidden/>
    <w:rsid w:val="007069B5"/>
    <w:rPr>
      <w:rFonts w:asciiTheme="majorHAnsi" w:hAnsiTheme="majorHAnsi" w:eastAsiaTheme="majorEastAsia" w:cstheme="majorHAnsi"/>
      <w:b/>
    </w:rPr>
  </w:style>
  <w:style w:type="paragraph" w:styleId="TableText" w:customStyle="1">
    <w:name w:val="Table Text"/>
    <w:basedOn w:val="Normal"/>
    <w:uiPriority w:val="6"/>
    <w:semiHidden/>
    <w:rsid w:val="00746D76"/>
    <w:pPr>
      <w:tabs>
        <w:tab w:val="right" w:pos="9072"/>
      </w:tabs>
      <w:spacing w:after="180" w:line="260" w:lineRule="atLeast"/>
    </w:pPr>
  </w:style>
  <w:style w:type="paragraph" w:styleId="TableHeading" w:customStyle="1">
    <w:name w:val="Table Heading"/>
    <w:basedOn w:val="Normal"/>
    <w:next w:val="Normal"/>
    <w:uiPriority w:val="8"/>
    <w:semiHidden/>
    <w:rsid w:val="00BD2EC3"/>
    <w:pPr>
      <w:spacing w:before="120" w:after="120" w:line="240" w:lineRule="atLeast"/>
    </w:pPr>
    <w:rPr>
      <w:rFonts w:ascii="Arial" w:hAnsi="Arial"/>
      <w:caps/>
      <w:sz w:val="16"/>
      <w:szCs w:val="22"/>
    </w:rPr>
  </w:style>
  <w:style w:type="paragraph" w:styleId="ListNumber2">
    <w:name w:val="List Number 2"/>
    <w:basedOn w:val="Normal"/>
    <w:uiPriority w:val="7"/>
    <w:qFormat/>
    <w:rsid w:val="0029373F"/>
    <w:pPr>
      <w:numPr>
        <w:ilvl w:val="1"/>
        <w:numId w:val="4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29373F"/>
    <w:pPr>
      <w:numPr>
        <w:ilvl w:val="2"/>
        <w:numId w:val="4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29373F"/>
    <w:pPr>
      <w:numPr>
        <w:ilvl w:val="3"/>
        <w:numId w:val="4"/>
      </w:numPr>
      <w:spacing w:after="180" w:line="260" w:lineRule="atLeast"/>
    </w:pPr>
  </w:style>
  <w:style w:type="paragraph" w:styleId="BodyText">
    <w:name w:val="Body Text"/>
    <w:basedOn w:val="Normal"/>
    <w:qFormat/>
    <w:rsid w:val="00190E5F"/>
    <w:pPr>
      <w:spacing w:after="180" w:line="260" w:lineRule="atLeast"/>
    </w:pPr>
    <w:rPr>
      <w:color w:val="000000" w:themeColor="text2"/>
    </w:rPr>
  </w:style>
  <w:style w:type="paragraph" w:styleId="NormalSingle" w:customStyle="1">
    <w:name w:val="Normal Single"/>
    <w:basedOn w:val="Normal"/>
    <w:uiPriority w:val="6"/>
    <w:semiHidden/>
    <w:rsid w:val="00746D76"/>
    <w:pPr>
      <w:spacing w:line="0" w:lineRule="atLeast"/>
    </w:pPr>
  </w:style>
  <w:style w:type="character" w:styleId="Emphasis">
    <w:name w:val="Emphasis"/>
    <w:semiHidden/>
    <w:rsid w:val="00746D76"/>
    <w:rPr>
      <w:i/>
      <w:iCs/>
    </w:rPr>
  </w:style>
  <w:style w:type="character" w:styleId="BMKMemberFirmNameChar" w:customStyle="1">
    <w:name w:val="BMK Member Firm Name Char"/>
    <w:link w:val="BMKMemberFirmName"/>
    <w:semiHidden/>
    <w:rsid w:val="005B597D"/>
    <w:rPr>
      <w:rFonts w:ascii="Arial" w:hAnsi="Arial" w:cs="Times New Roman" w:eastAsiaTheme="minorEastAsia"/>
      <w:b/>
      <w:bCs/>
      <w:noProof/>
      <w:sz w:val="16"/>
    </w:rPr>
  </w:style>
  <w:style w:type="paragraph" w:styleId="BMKDocumentNameHK" w:customStyle="1">
    <w:name w:val="BMK Document Name HK"/>
    <w:basedOn w:val="Normal"/>
    <w:next w:val="BMKMemberFirmName"/>
    <w:semiHidden/>
    <w:rsid w:val="007069B5"/>
    <w:pPr>
      <w:spacing w:line="200" w:lineRule="atLeast"/>
    </w:pPr>
    <w:rPr>
      <w:rFonts w:ascii="Arial Black" w:hAnsi="Arial Black" w:eastAsiaTheme="majorEastAsia" w:cstheme="majorHAnsi"/>
      <w:noProof/>
      <w:sz w:val="18"/>
      <w:szCs w:val="32"/>
    </w:rPr>
  </w:style>
  <w:style w:type="paragraph" w:styleId="NormalWeb">
    <w:name w:val="Normal (Web)"/>
    <w:basedOn w:val="Normal"/>
    <w:uiPriority w:val="99"/>
    <w:semiHidden/>
    <w:rsid w:val="007069B5"/>
    <w:rPr>
      <w:sz w:val="24"/>
      <w:szCs w:val="24"/>
    </w:rPr>
  </w:style>
  <w:style w:type="character" w:styleId="FooterChar" w:customStyle="1">
    <w:name w:val="Footer Char"/>
    <w:link w:val="Footer"/>
    <w:uiPriority w:val="99"/>
    <w:rsid w:val="00F80533"/>
    <w:rPr>
      <w:rFonts w:asciiTheme="majorHAnsi" w:hAnsiTheme="majorHAnsi" w:eastAsiaTheme="majorEastAsia" w:cstheme="majorHAnsi"/>
      <w:noProof/>
      <w:sz w:val="16"/>
    </w:rPr>
  </w:style>
  <w:style w:type="paragraph" w:styleId="BMKDocumentName" w:customStyle="1">
    <w:name w:val="BMK Document Name"/>
    <w:basedOn w:val="Normal"/>
    <w:next w:val="Normal"/>
    <w:semiHidden/>
    <w:rsid w:val="00282861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Cs/>
      <w:noProof/>
      <w:sz w:val="18"/>
    </w:rPr>
  </w:style>
  <w:style w:type="paragraph" w:styleId="BMKHeaderLogoSHI" w:customStyle="1">
    <w:name w:val="BMKHeaderLogoSHI"/>
    <w:semiHidden/>
    <w:rsid w:val="007069B5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</w:rPr>
  </w:style>
  <w:style w:type="paragraph" w:styleId="BMKPrivacyTitle" w:customStyle="1">
    <w:name w:val="BMK Privacy Title"/>
    <w:basedOn w:val="Normal"/>
    <w:semiHidden/>
    <w:rsid w:val="00746D76"/>
    <w:pPr>
      <w:spacing w:before="260" w:after="140" w:line="240" w:lineRule="atLeast"/>
    </w:pPr>
    <w:rPr>
      <w:rFonts w:ascii="Arial Black" w:hAnsi="Arial Black"/>
      <w:sz w:val="18"/>
    </w:rPr>
  </w:style>
  <w:style w:type="character" w:styleId="BMKPrivacyTextChar" w:customStyle="1">
    <w:name w:val="BMK Privacy Text Char"/>
    <w:link w:val="BMKPrivacyText"/>
    <w:semiHidden/>
    <w:rsid w:val="007069B5"/>
    <w:rPr>
      <w:rFonts w:asciiTheme="majorHAnsi" w:hAnsiTheme="majorHAnsi" w:eastAsiaTheme="majorEastAsia" w:cstheme="majorHAnsi"/>
      <w:noProof/>
      <w:sz w:val="16"/>
      <w:szCs w:val="22"/>
    </w:rPr>
  </w:style>
  <w:style w:type="paragraph" w:styleId="BodyTextFirstIndent">
    <w:name w:val="Body Text First Indent"/>
    <w:basedOn w:val="BodyText"/>
    <w:uiPriority w:val="6"/>
    <w:semiHidden/>
    <w:rsid w:val="00746D76"/>
    <w:pPr>
      <w:spacing w:after="120" w:line="240" w:lineRule="auto"/>
      <w:ind w:firstLine="210"/>
    </w:pPr>
  </w:style>
  <w:style w:type="paragraph" w:styleId="FooterIndent" w:customStyle="1">
    <w:name w:val="Footer Indent"/>
    <w:basedOn w:val="Footer"/>
    <w:semiHidden/>
    <w:rsid w:val="00746D76"/>
    <w:pPr>
      <w:ind w:left="1208"/>
    </w:pPr>
  </w:style>
  <w:style w:type="paragraph" w:styleId="BMKCitiesSpace" w:customStyle="1">
    <w:name w:val="BMK Cities Space"/>
    <w:basedOn w:val="BMKCities"/>
    <w:semiHidden/>
    <w:rsid w:val="00746D76"/>
    <w:pPr>
      <w:spacing w:before="0"/>
    </w:pPr>
  </w:style>
  <w:style w:type="character" w:styleId="Hyperlink">
    <w:name w:val="Hyperlink"/>
    <w:uiPriority w:val="99"/>
    <w:rsid w:val="00746D76"/>
    <w:rPr>
      <w:color w:val="0000FF"/>
      <w:u w:val="single"/>
    </w:rPr>
  </w:style>
  <w:style w:type="paragraph" w:styleId="BMKSalutation" w:customStyle="1">
    <w:name w:val="BMK Salutation"/>
    <w:basedOn w:val="Normal"/>
    <w:semiHidden/>
    <w:rsid w:val="00746D76"/>
    <w:pPr>
      <w:spacing w:line="260" w:lineRule="atLeast"/>
    </w:pPr>
  </w:style>
  <w:style w:type="paragraph" w:styleId="BMKDate" w:customStyle="1">
    <w:name w:val="BMKDate"/>
    <w:basedOn w:val="Normal"/>
    <w:semiHidden/>
    <w:rsid w:val="00746D76"/>
    <w:pPr>
      <w:spacing w:line="260" w:lineRule="atLeast"/>
    </w:pPr>
  </w:style>
  <w:style w:type="paragraph" w:styleId="BMKAddress1" w:customStyle="1">
    <w:name w:val="BMK Address1"/>
    <w:basedOn w:val="Normal"/>
    <w:semiHidden/>
    <w:rsid w:val="00746D76"/>
    <w:pPr>
      <w:spacing w:line="260" w:lineRule="atLeast"/>
    </w:pPr>
  </w:style>
  <w:style w:type="paragraph" w:styleId="BMKAttention" w:customStyle="1">
    <w:name w:val="BMK Attention"/>
    <w:basedOn w:val="Normal"/>
    <w:semiHidden/>
    <w:rsid w:val="00746D76"/>
    <w:pPr>
      <w:spacing w:line="260" w:lineRule="atLeast"/>
    </w:pPr>
  </w:style>
  <w:style w:type="paragraph" w:styleId="BMKSubtitle" w:customStyle="1">
    <w:name w:val="BMK Subtitle"/>
    <w:basedOn w:val="Normal"/>
    <w:next w:val="BodyText"/>
    <w:semiHidden/>
    <w:rsid w:val="007069B5"/>
    <w:pPr>
      <w:spacing w:after="180" w:line="260" w:lineRule="atLeast"/>
    </w:pPr>
    <w:rPr>
      <w:rFonts w:asciiTheme="majorHAnsi" w:hAnsiTheme="majorHAnsi" w:eastAsiaTheme="majorEastAsia" w:cstheme="majorHAnsi"/>
      <w:sz w:val="32"/>
    </w:rPr>
  </w:style>
  <w:style w:type="paragraph" w:styleId="BMKTitle" w:customStyle="1">
    <w:name w:val="BMK Title"/>
    <w:basedOn w:val="Normal"/>
    <w:next w:val="BodyText"/>
    <w:semiHidden/>
    <w:rsid w:val="007069B5"/>
    <w:pPr>
      <w:spacing w:after="180" w:line="260" w:lineRule="atLeast"/>
    </w:pPr>
    <w:rPr>
      <w:rFonts w:asciiTheme="majorHAnsi" w:hAnsiTheme="majorHAnsi" w:eastAsiaTheme="majorEastAsia" w:cstheme="majorHAnsi"/>
      <w:sz w:val="48"/>
    </w:rPr>
  </w:style>
  <w:style w:type="character" w:styleId="BookTitle">
    <w:name w:val="Book Title"/>
    <w:basedOn w:val="DefaultParagraphFont"/>
    <w:uiPriority w:val="33"/>
    <w:semiHidden/>
    <w:rsid w:val="00746D76"/>
    <w:rPr>
      <w:b/>
      <w:bCs/>
      <w:smallCaps/>
      <w:spacing w:val="5"/>
    </w:rPr>
  </w:style>
  <w:style w:type="character" w:styleId="Strong">
    <w:name w:val="Strong"/>
    <w:basedOn w:val="DefaultParagraphFont"/>
    <w:semiHidden/>
    <w:rsid w:val="00746D76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746D76"/>
    <w:rPr>
      <w:i/>
      <w:iCs/>
      <w:color w:val="AFAFAF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746D76"/>
    <w:rPr>
      <w:smallCaps/>
      <w:color w:val="EBB700" w:themeColor="accent2"/>
      <w:u w:val="single"/>
    </w:rPr>
  </w:style>
  <w:style w:type="paragraph" w:styleId="NoSpacing">
    <w:name w:val="No Spacing"/>
    <w:uiPriority w:val="6"/>
    <w:semiHidden/>
    <w:rsid w:val="007069B5"/>
    <w:pPr>
      <w:tabs>
        <w:tab w:val="left" w:pos="709"/>
        <w:tab w:val="left" w:pos="1418"/>
        <w:tab w:val="left" w:pos="2126"/>
        <w:tab w:val="left" w:pos="2835"/>
        <w:tab w:val="right" w:pos="7876"/>
      </w:tabs>
    </w:pPr>
    <w:rPr>
      <w:rFonts w:eastAsiaTheme="minorEastAsia" w:cstheme="minorHAnsi"/>
      <w:szCs w:val="24"/>
    </w:rPr>
  </w:style>
  <w:style w:type="character" w:styleId="IntenseEmphasis">
    <w:name w:val="Intense Emphasis"/>
    <w:basedOn w:val="DefaultParagraphFont"/>
    <w:uiPriority w:val="21"/>
    <w:semiHidden/>
    <w:rsid w:val="00746D76"/>
    <w:rPr>
      <w:b/>
      <w:bCs/>
      <w:i/>
      <w:iCs/>
      <w:color w:val="A7193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746D76"/>
    <w:pPr>
      <w:pBdr>
        <w:bottom w:val="single" w:color="A71930" w:themeColor="accent1" w:sz="4" w:space="4"/>
      </w:pBdr>
      <w:spacing w:before="200" w:after="280"/>
      <w:ind w:left="936" w:right="936"/>
    </w:pPr>
    <w:rPr>
      <w:b/>
      <w:bCs/>
      <w:i/>
      <w:iCs/>
      <w:color w:val="A71930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746D76"/>
    <w:rPr>
      <w:b/>
      <w:bCs/>
      <w:i/>
      <w:iCs/>
      <w:color w:val="A71930" w:themeColor="accent1"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rsid w:val="00746D76"/>
    <w:rPr>
      <w:i/>
      <w:iCs/>
      <w:color w:val="5F5F5F" w:themeColor="text1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746D76"/>
    <w:rPr>
      <w:i/>
      <w:iCs/>
      <w:color w:val="5F5F5F" w:themeColor="text1"/>
      <w:sz w:val="22"/>
      <w:szCs w:val="24"/>
    </w:rPr>
  </w:style>
  <w:style w:type="character" w:styleId="IntenseReference">
    <w:name w:val="Intense Reference"/>
    <w:basedOn w:val="DefaultParagraphFont"/>
    <w:uiPriority w:val="32"/>
    <w:semiHidden/>
    <w:rsid w:val="00746D76"/>
    <w:rPr>
      <w:b/>
      <w:bCs/>
      <w:smallCaps/>
      <w:color w:val="EBB700" w:themeColor="accent2"/>
      <w:spacing w:val="5"/>
      <w:u w:val="single"/>
    </w:rPr>
  </w:style>
  <w:style w:type="paragraph" w:styleId="ListParagraph">
    <w:name w:val="List Paragraph"/>
    <w:basedOn w:val="Normal"/>
    <w:uiPriority w:val="34"/>
    <w:semiHidden/>
    <w:rsid w:val="00746D76"/>
    <w:pPr>
      <w:ind w:left="720"/>
      <w:contextualSpacing/>
    </w:pPr>
  </w:style>
  <w:style w:type="paragraph" w:styleId="SubHeading" w:customStyle="1">
    <w:name w:val="Sub Heading"/>
    <w:basedOn w:val="Normal"/>
    <w:next w:val="BodyText"/>
    <w:rsid w:val="00207040"/>
    <w:pPr>
      <w:keepNext/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Da" w:customStyle="1">
    <w:name w:val="D(a)"/>
    <w:basedOn w:val="Normal"/>
    <w:uiPriority w:val="4"/>
    <w:rsid w:val="0029373F"/>
    <w:pPr>
      <w:numPr>
        <w:ilvl w:val="1"/>
        <w:numId w:val="6"/>
      </w:numPr>
      <w:spacing w:after="180" w:line="260" w:lineRule="atLeast"/>
    </w:pPr>
  </w:style>
  <w:style w:type="paragraph" w:styleId="DA0" w:customStyle="1">
    <w:name w:val="D(A)"/>
    <w:basedOn w:val="Normal"/>
    <w:uiPriority w:val="6"/>
    <w:rsid w:val="0029373F"/>
    <w:pPr>
      <w:numPr>
        <w:ilvl w:val="3"/>
        <w:numId w:val="6"/>
      </w:numPr>
      <w:spacing w:after="180" w:line="260" w:lineRule="atLeast"/>
    </w:pPr>
  </w:style>
  <w:style w:type="paragraph" w:styleId="Di" w:customStyle="1">
    <w:name w:val="D(i)"/>
    <w:basedOn w:val="Normal"/>
    <w:uiPriority w:val="5"/>
    <w:rsid w:val="0029373F"/>
    <w:pPr>
      <w:numPr>
        <w:ilvl w:val="2"/>
        <w:numId w:val="6"/>
      </w:numPr>
      <w:spacing w:after="180" w:line="260" w:lineRule="atLeast"/>
    </w:pPr>
  </w:style>
  <w:style w:type="paragraph" w:styleId="DefinitionParagraph" w:customStyle="1">
    <w:name w:val="Definition Paragraph"/>
    <w:basedOn w:val="Normal"/>
    <w:uiPriority w:val="2"/>
    <w:rsid w:val="0029373F"/>
    <w:pPr>
      <w:numPr>
        <w:numId w:val="6"/>
      </w:numPr>
      <w:spacing w:after="180" w:line="260" w:lineRule="atLeast"/>
    </w:pPr>
  </w:style>
  <w:style w:type="paragraph" w:styleId="SchH1" w:customStyle="1">
    <w:name w:val="SchH1"/>
    <w:basedOn w:val="Normal"/>
    <w:next w:val="BodyText"/>
    <w:uiPriority w:val="6"/>
    <w:rsid w:val="00CE05F0"/>
    <w:pPr>
      <w:keepNext/>
      <w:numPr>
        <w:numId w:val="33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2" w:customStyle="1">
    <w:name w:val="SchH2"/>
    <w:basedOn w:val="Normal"/>
    <w:next w:val="BodyText"/>
    <w:uiPriority w:val="6"/>
    <w:rsid w:val="00CE05F0"/>
    <w:pPr>
      <w:keepNext/>
      <w:numPr>
        <w:ilvl w:val="1"/>
        <w:numId w:val="33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3" w:customStyle="1">
    <w:name w:val="SchH3"/>
    <w:basedOn w:val="Normal"/>
    <w:uiPriority w:val="6"/>
    <w:rsid w:val="00CE05F0"/>
    <w:pPr>
      <w:numPr>
        <w:ilvl w:val="2"/>
        <w:numId w:val="33"/>
      </w:numPr>
      <w:spacing w:after="180" w:line="260" w:lineRule="atLeast"/>
    </w:pPr>
  </w:style>
  <w:style w:type="paragraph" w:styleId="SchH4" w:customStyle="1">
    <w:name w:val="SchH4"/>
    <w:basedOn w:val="Normal"/>
    <w:uiPriority w:val="6"/>
    <w:rsid w:val="00CE05F0"/>
    <w:pPr>
      <w:numPr>
        <w:ilvl w:val="3"/>
        <w:numId w:val="33"/>
      </w:numPr>
      <w:spacing w:after="180" w:line="260" w:lineRule="atLeast"/>
    </w:pPr>
  </w:style>
  <w:style w:type="paragraph" w:styleId="SchH5" w:customStyle="1">
    <w:name w:val="SchH5"/>
    <w:basedOn w:val="Normal"/>
    <w:uiPriority w:val="6"/>
    <w:rsid w:val="00CE05F0"/>
    <w:pPr>
      <w:numPr>
        <w:ilvl w:val="4"/>
        <w:numId w:val="33"/>
      </w:numPr>
      <w:spacing w:after="180" w:line="260" w:lineRule="atLeast"/>
    </w:pPr>
  </w:style>
  <w:style w:type="paragraph" w:styleId="SchH6" w:customStyle="1">
    <w:name w:val="SchH6"/>
    <w:basedOn w:val="Normal"/>
    <w:uiPriority w:val="6"/>
    <w:rsid w:val="00CE05F0"/>
    <w:pPr>
      <w:numPr>
        <w:ilvl w:val="5"/>
        <w:numId w:val="33"/>
      </w:numPr>
      <w:spacing w:after="180" w:line="260" w:lineRule="atLeast"/>
    </w:pPr>
  </w:style>
  <w:style w:type="paragraph" w:styleId="SchSH" w:customStyle="1">
    <w:name w:val="SchSH"/>
    <w:basedOn w:val="Normal"/>
    <w:next w:val="BodyText"/>
    <w:uiPriority w:val="6"/>
    <w:rsid w:val="0029373F"/>
    <w:pPr>
      <w:keepNext/>
      <w:spacing w:after="180" w:line="260" w:lineRule="atLeast"/>
    </w:pPr>
    <w:rPr>
      <w:rFonts w:asciiTheme="majorHAnsi" w:hAnsiTheme="majorHAnsi" w:eastAsiaTheme="majorEastAsia" w:cstheme="majorHAnsi"/>
      <w:b/>
    </w:rPr>
  </w:style>
  <w:style w:type="paragraph" w:styleId="TOC1">
    <w:name w:val="toc 1"/>
    <w:basedOn w:val="Normal"/>
    <w:next w:val="Normal"/>
    <w:autoRedefine/>
    <w:uiPriority w:val="39"/>
    <w:semiHidden/>
    <w:rsid w:val="004B3B00"/>
    <w:pPr>
      <w:spacing w:before="180" w:line="260" w:lineRule="atLeast"/>
      <w:ind w:left="562" w:right="288" w:hanging="562"/>
    </w:pPr>
    <w:rPr>
      <w:rFonts w:asciiTheme="majorHAnsi" w:hAnsiTheme="majorHAnsi" w:eastAsiaTheme="majorEastAsia" w:cstheme="majorHAnsi"/>
      <w:b/>
    </w:rPr>
  </w:style>
  <w:style w:type="paragraph" w:styleId="TOC2">
    <w:name w:val="toc 2"/>
    <w:basedOn w:val="Normal"/>
    <w:next w:val="Normal"/>
    <w:autoRedefine/>
    <w:uiPriority w:val="39"/>
    <w:semiHidden/>
    <w:rsid w:val="004B3B00"/>
    <w:pPr>
      <w:spacing w:before="180" w:line="260" w:lineRule="atLeast"/>
      <w:ind w:left="1124" w:right="288" w:hanging="562"/>
    </w:pPr>
    <w:rPr>
      <w:rFonts w:asciiTheme="majorHAnsi" w:hAnsiTheme="majorHAnsi" w:eastAsiaTheme="majorEastAsia" w:cstheme="majorHAnsi"/>
      <w:b/>
    </w:rPr>
  </w:style>
  <w:style w:type="paragraph" w:styleId="TOC3">
    <w:name w:val="toc 3"/>
    <w:basedOn w:val="Normal"/>
    <w:next w:val="Normal"/>
    <w:autoRedefine/>
    <w:uiPriority w:val="39"/>
    <w:semiHidden/>
    <w:rsid w:val="004B3B00"/>
    <w:pPr>
      <w:spacing w:before="180" w:line="260" w:lineRule="atLeast"/>
      <w:ind w:left="1700" w:right="288" w:hanging="562"/>
    </w:pPr>
    <w:rPr>
      <w:rFonts w:asciiTheme="majorHAnsi" w:hAnsiTheme="majorHAnsi" w:eastAsiaTheme="majorEastAsia" w:cstheme="majorHAnsi"/>
      <w:b/>
    </w:rPr>
  </w:style>
  <w:style w:type="paragraph" w:styleId="TOC4">
    <w:name w:val="toc 4"/>
    <w:basedOn w:val="Normal"/>
    <w:next w:val="Normal"/>
    <w:autoRedefine/>
    <w:semiHidden/>
    <w:rsid w:val="007069B5"/>
    <w:pPr>
      <w:spacing w:line="260" w:lineRule="atLeast"/>
      <w:ind w:left="1418"/>
    </w:pPr>
    <w:rPr>
      <w:rFonts w:asciiTheme="majorHAnsi" w:hAnsiTheme="majorHAnsi" w:eastAsiaTheme="majorEastAsia" w:cstheme="majorHAnsi"/>
      <w:szCs w:val="20"/>
    </w:rPr>
  </w:style>
  <w:style w:type="numbering" w:styleId="BMHeadings" w:customStyle="1">
    <w:name w:val="B&amp;M Headings"/>
    <w:uiPriority w:val="99"/>
    <w:rsid w:val="005E2CEF"/>
    <w:pPr>
      <w:numPr>
        <w:numId w:val="3"/>
      </w:numPr>
    </w:pPr>
  </w:style>
  <w:style w:type="numbering" w:styleId="BMListNumbers" w:customStyle="1">
    <w:name w:val="B&amp;M List Numbers"/>
    <w:uiPriority w:val="99"/>
    <w:rsid w:val="00746D76"/>
    <w:pPr>
      <w:numPr>
        <w:numId w:val="4"/>
      </w:numPr>
    </w:pPr>
  </w:style>
  <w:style w:type="numbering" w:styleId="BMSchedules" w:customStyle="1">
    <w:name w:val="B&amp;M Schedules"/>
    <w:uiPriority w:val="99"/>
    <w:rsid w:val="00CE05F0"/>
    <w:pPr>
      <w:numPr>
        <w:numId w:val="5"/>
      </w:numPr>
    </w:pPr>
  </w:style>
  <w:style w:type="numbering" w:styleId="BMDefinitions" w:customStyle="1">
    <w:name w:val="B&amp;M Definitions"/>
    <w:uiPriority w:val="99"/>
    <w:rsid w:val="00746D76"/>
    <w:pPr>
      <w:numPr>
        <w:numId w:val="6"/>
      </w:numPr>
    </w:pPr>
  </w:style>
  <w:style w:type="paragraph" w:styleId="TOCHeading" w:customStyle="1">
    <w:name w:val="TOCHeading"/>
    <w:basedOn w:val="Normal"/>
    <w:next w:val="BodyText"/>
    <w:uiPriority w:val="11"/>
    <w:semiHidden/>
    <w:rsid w:val="00BB0659"/>
    <w:pPr>
      <w:pBdr>
        <w:bottom w:val="single" w:color="auto" w:sz="4" w:space="9"/>
      </w:pBdr>
      <w:spacing w:after="180" w:line="260" w:lineRule="exact"/>
    </w:pPr>
    <w:rPr>
      <w:rFonts w:asciiTheme="majorHAnsi" w:hAnsiTheme="majorHAnsi" w:eastAsiaTheme="majorEastAsia" w:cstheme="majorHAnsi"/>
      <w:b/>
      <w:bCs/>
      <w:sz w:val="24"/>
    </w:rPr>
  </w:style>
  <w:style w:type="paragraph" w:styleId="TOC5">
    <w:name w:val="toc 5"/>
    <w:basedOn w:val="Normal"/>
    <w:next w:val="Normal"/>
    <w:autoRedefine/>
    <w:semiHidden/>
    <w:rsid w:val="00746D76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rsid w:val="00746D76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rsid w:val="00746D76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rsid w:val="00746D76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746D76"/>
    <w:pPr>
      <w:spacing w:after="100"/>
      <w:ind w:left="1760"/>
    </w:pPr>
  </w:style>
  <w:style w:type="character" w:styleId="Heading7Char" w:customStyle="1">
    <w:name w:val="Heading 7 Char"/>
    <w:basedOn w:val="DefaultParagraphFont"/>
    <w:link w:val="Heading7"/>
    <w:rsid w:val="00492477"/>
    <w:rPr>
      <w:rFonts w:eastAsiaTheme="minorEastAsia"/>
      <w:szCs w:val="28"/>
    </w:rPr>
  </w:style>
  <w:style w:type="paragraph" w:styleId="Recital" w:customStyle="1">
    <w:name w:val="Recital"/>
    <w:basedOn w:val="Normal"/>
    <w:uiPriority w:val="7"/>
    <w:rsid w:val="0029373F"/>
    <w:pPr>
      <w:numPr>
        <w:numId w:val="30"/>
      </w:numPr>
      <w:spacing w:after="180" w:line="260" w:lineRule="atLeast"/>
    </w:pPr>
    <w:rPr>
      <w:rFonts w:cs="Times New Roman"/>
    </w:rPr>
  </w:style>
  <w:style w:type="character" w:styleId="DMReference" w:customStyle="1">
    <w:name w:val="DMReference"/>
    <w:basedOn w:val="FooterChar"/>
    <w:semiHidden/>
    <w:rsid w:val="00CD2966"/>
    <w:rPr>
      <w:rFonts w:asciiTheme="majorHAnsi" w:hAnsiTheme="majorHAnsi" w:eastAsiaTheme="majorEastAsia" w:cstheme="majorHAnsi"/>
      <w:noProof/>
      <w:sz w:val="16"/>
      <w:szCs w:val="16"/>
    </w:rPr>
  </w:style>
  <w:style w:type="paragraph" w:styleId="BodyTextIndent">
    <w:name w:val="Body Text Indent"/>
    <w:basedOn w:val="Normal"/>
    <w:link w:val="BodyTextIndentChar"/>
    <w:rsid w:val="00DE2488"/>
    <w:pPr>
      <w:spacing w:after="180" w:line="260" w:lineRule="exact"/>
      <w:ind w:left="709"/>
    </w:pPr>
  </w:style>
  <w:style w:type="character" w:styleId="BodyTextIndentChar" w:customStyle="1">
    <w:name w:val="Body Text Indent Char"/>
    <w:basedOn w:val="DefaultParagraphFont"/>
    <w:link w:val="BodyTextIndent"/>
    <w:rsid w:val="00DE2488"/>
    <w:rPr>
      <w:rFonts w:eastAsiaTheme="minorEastAsia"/>
      <w:szCs w:val="28"/>
    </w:rPr>
  </w:style>
  <w:style w:type="paragraph" w:styleId="BodyTextIndent4" w:customStyle="1">
    <w:name w:val="Body Text Indent 4"/>
    <w:basedOn w:val="BodyTextIndent"/>
    <w:qFormat/>
    <w:rsid w:val="00DE2488"/>
    <w:pPr>
      <w:numPr>
        <w:ilvl w:val="2"/>
      </w:numPr>
      <w:spacing w:line="260" w:lineRule="atLeast"/>
      <w:ind w:left="1418"/>
    </w:pPr>
    <w:rPr>
      <w:rFonts w:cs="Times New Roman"/>
    </w:rPr>
  </w:style>
  <w:style w:type="paragraph" w:styleId="BodyTextIndent5" w:customStyle="1">
    <w:name w:val="Body Text Indent 5"/>
    <w:basedOn w:val="BodyTextIndent4"/>
    <w:qFormat/>
    <w:rsid w:val="00DE2488"/>
    <w:pPr>
      <w:numPr>
        <w:ilvl w:val="3"/>
      </w:numPr>
      <w:ind w:left="2126"/>
    </w:pPr>
  </w:style>
  <w:style w:type="paragraph" w:styleId="BodyTextIndent6" w:customStyle="1">
    <w:name w:val="Body Text Indent 6"/>
    <w:basedOn w:val="BodyTextIndent5"/>
    <w:qFormat/>
    <w:rsid w:val="00DE2488"/>
    <w:pPr>
      <w:numPr>
        <w:ilvl w:val="4"/>
      </w:numPr>
      <w:ind w:left="2835"/>
    </w:pPr>
  </w:style>
  <w:style w:type="table" w:styleId="TableHorizontalShadedBlue" w:customStyle="1">
    <w:name w:val="Table Horizontal Shaded Blue"/>
    <w:basedOn w:val="TableNormal"/>
    <w:rsid w:val="00002665"/>
    <w:pPr>
      <w:spacing w:after="0" w:line="240" w:lineRule="auto"/>
    </w:pPr>
    <w:rPr>
      <w:rFonts w:ascii="Arial" w:hAnsi="Arial" w:eastAsia="Times New Roman" w:cs="Times New Roman"/>
      <w:sz w:val="20"/>
      <w:szCs w:val="20"/>
    </w:rPr>
    <w:tblPr>
      <w:tblInd w:w="113" w:type="dxa"/>
      <w:tblBorders>
        <w:top w:val="single" w:color="6773B6" w:sz="4" w:space="0"/>
        <w:bottom w:val="single" w:color="6773B6" w:sz="4" w:space="0"/>
        <w:insideH w:val="single" w:color="6773B6" w:sz="4" w:space="0"/>
        <w:insideV w:val="single" w:color="6773B6" w:sz="4" w:space="0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color="FFFFFF" w:themeColor="background1" w:sz="4" w:space="0"/>
        </w:tcBorders>
        <w:shd w:val="clear" w:color="auto" w:fill="6773B6"/>
      </w:tcPr>
    </w:tblStylePr>
  </w:style>
  <w:style w:type="paragraph" w:styleId="TableCopy" w:customStyle="1">
    <w:name w:val="Table Copy"/>
    <w:basedOn w:val="Normal"/>
    <w:uiPriority w:val="8"/>
    <w:semiHidden/>
    <w:rsid w:val="00BD2EC3"/>
    <w:pPr>
      <w:spacing w:before="120" w:after="120" w:line="240" w:lineRule="atLeast"/>
    </w:pPr>
    <w:rPr>
      <w:rFonts w:ascii="Arial" w:hAnsi="Arial"/>
      <w:color w:val="5F5F5F"/>
      <w:sz w:val="20"/>
      <w:szCs w:val="26"/>
    </w:rPr>
  </w:style>
  <w:style w:type="paragraph" w:styleId="TableHeadings" w:customStyle="1">
    <w:name w:val="Table Headings"/>
    <w:basedOn w:val="Normal"/>
    <w:uiPriority w:val="8"/>
    <w:semiHidden/>
    <w:rsid w:val="004A525F"/>
    <w:pPr>
      <w:numPr>
        <w:numId w:val="31"/>
      </w:numPr>
      <w:spacing w:before="120" w:after="60" w:line="240" w:lineRule="atLeast"/>
    </w:pPr>
    <w:rPr>
      <w:rFonts w:ascii="Arial" w:hAnsi="Arial"/>
      <w:b/>
      <w:sz w:val="20"/>
      <w:szCs w:val="26"/>
    </w:rPr>
  </w:style>
  <w:style w:type="paragraph" w:styleId="SchH7" w:customStyle="1">
    <w:name w:val="SchH7"/>
    <w:basedOn w:val="Normal"/>
    <w:uiPriority w:val="6"/>
    <w:rsid w:val="00CE05F0"/>
    <w:pPr>
      <w:numPr>
        <w:ilvl w:val="6"/>
        <w:numId w:val="33"/>
      </w:numPr>
      <w:spacing w:after="180" w:line="260" w:lineRule="atLeast"/>
    </w:pPr>
  </w:style>
  <w:style w:type="character" w:styleId="HeaderChar" w:customStyle="1">
    <w:name w:val="Header Char"/>
    <w:basedOn w:val="DefaultParagraphFont"/>
    <w:link w:val="Header"/>
    <w:uiPriority w:val="99"/>
    <w:rsid w:val="00BB1677"/>
    <w:rPr>
      <w:rFonts w:eastAsiaTheme="minorEastAsia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6A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66AF"/>
    <w:rPr>
      <w:rFonts w:ascii="Tahoma" w:hAnsi="Tahoma" w:cs="Tahoma" w:eastAsiaTheme="minorEastAsi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B324E5"/>
    <w:pPr>
      <w:spacing w:after="0" w:line="240" w:lineRule="auto"/>
    </w:pPr>
    <w:rPr>
      <w:rFonts w:ascii="Times New Roman" w:hAnsi="Times New Roman" w:cs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zmpTrailerItem" w:customStyle="1">
    <w:name w:val="zzmpTrailerItem"/>
    <w:basedOn w:val="DefaultParagraphFont"/>
    <w:rsid w:val="007B5545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wText" w:customStyle="1">
    <w:name w:val="wText"/>
    <w:basedOn w:val="Normal"/>
    <w:link w:val="wTextChar"/>
    <w:uiPriority w:val="2"/>
    <w:qFormat/>
    <w:rsid w:val="00CC0D42"/>
    <w:p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character" w:styleId="wTextChar" w:customStyle="1">
    <w:name w:val="wText Char"/>
    <w:basedOn w:val="DefaultParagraphFont"/>
    <w:link w:val="wText"/>
    <w:uiPriority w:val="2"/>
    <w:rsid w:val="00CC0D42"/>
    <w:rPr>
      <w:rFonts w:ascii="Times New Roman" w:hAnsi="Times New Roman" w:cs="Times New Roman"/>
      <w:lang w:val="en-US" w:eastAsia="en-US"/>
    </w:rPr>
  </w:style>
  <w:style w:type="paragraph" w:styleId="DraftLineWC" w:customStyle="1">
    <w:name w:val="DraftLineW&amp;C"/>
    <w:basedOn w:val="Normal"/>
    <w:uiPriority w:val="99"/>
    <w:semiHidden/>
    <w:rsid w:val="005A3FC2"/>
    <w:pPr>
      <w:framePr w:w="5328" w:vSpace="187" w:hSpace="187" w:wrap="around" w:hAnchor="page" w:vAnchor="page" w:x="5761" w:y="721"/>
      <w:jc w:val="right"/>
    </w:pPr>
    <w:rPr>
      <w:rFonts w:ascii="Times New Roman" w:hAnsi="Times New Roman" w:eastAsia="Times New Roman" w:cs="Times New Roman"/>
      <w:sz w:val="20"/>
      <w:szCs w:val="24"/>
      <w:lang w:val="en-US" w:eastAsia="en-US"/>
    </w:rPr>
  </w:style>
  <w:style w:type="paragraph" w:styleId="wText1" w:customStyle="1">
    <w:name w:val="wText1"/>
    <w:basedOn w:val="Normal"/>
    <w:uiPriority w:val="1"/>
    <w:qFormat/>
    <w:rsid w:val="000857FF"/>
    <w:pPr>
      <w:spacing w:before="240" w:after="180"/>
      <w:ind w:left="72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wText2" w:customStyle="1">
    <w:name w:val="wText2"/>
    <w:basedOn w:val="Normal"/>
    <w:uiPriority w:val="2"/>
    <w:qFormat/>
    <w:rsid w:val="00F03965"/>
    <w:pPr>
      <w:spacing w:before="240" w:after="180"/>
      <w:ind w:left="144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1" w:customStyle="1">
    <w:name w:val="Appendix 1"/>
    <w:basedOn w:val="Normal"/>
    <w:next w:val="Appendix2"/>
    <w:uiPriority w:val="10"/>
    <w:qFormat/>
    <w:rsid w:val="00F03965"/>
    <w:pPr>
      <w:keepNext/>
      <w:numPr>
        <w:numId w:val="40"/>
      </w:numPr>
      <w:spacing w:before="360" w:after="180"/>
      <w:jc w:val="both"/>
    </w:pPr>
    <w:rPr>
      <w:rFonts w:ascii="Times New Roman" w:hAnsi="Times New Roman" w:eastAsia="PMingLiU" w:cs="Times New Roman"/>
      <w:b/>
      <w:bCs/>
      <w:sz w:val="26"/>
      <w:szCs w:val="30"/>
      <w:lang w:val="en-US" w:eastAsia="en-US"/>
    </w:rPr>
  </w:style>
  <w:style w:type="paragraph" w:styleId="Appendix2" w:customStyle="1">
    <w:name w:val="Appendix 2"/>
    <w:basedOn w:val="Normal"/>
    <w:next w:val="wText1"/>
    <w:uiPriority w:val="10"/>
    <w:qFormat/>
    <w:rsid w:val="00F03965"/>
    <w:pPr>
      <w:keepNext/>
      <w:numPr>
        <w:ilvl w:val="1"/>
        <w:numId w:val="40"/>
      </w:numPr>
      <w:spacing w:before="240" w:after="180"/>
      <w:jc w:val="both"/>
    </w:pPr>
    <w:rPr>
      <w:rFonts w:ascii="Times New Roman" w:hAnsi="Times New Roman" w:eastAsia="PMingLiU" w:cs="Times New Roman"/>
      <w:b/>
      <w:bCs/>
      <w:szCs w:val="22"/>
      <w:lang w:val="en-US" w:eastAsia="en-US"/>
    </w:rPr>
  </w:style>
  <w:style w:type="paragraph" w:styleId="Appendix3" w:customStyle="1">
    <w:name w:val="Appendix 3"/>
    <w:basedOn w:val="Normal"/>
    <w:next w:val="wText1"/>
    <w:uiPriority w:val="10"/>
    <w:qFormat/>
    <w:rsid w:val="00F03965"/>
    <w:pPr>
      <w:numPr>
        <w:ilvl w:val="2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4" w:customStyle="1">
    <w:name w:val="Appendix 4"/>
    <w:basedOn w:val="Normal"/>
    <w:next w:val="wText2"/>
    <w:uiPriority w:val="10"/>
    <w:qFormat/>
    <w:rsid w:val="00F03965"/>
    <w:pPr>
      <w:numPr>
        <w:ilvl w:val="3"/>
        <w:numId w:val="40"/>
      </w:numPr>
      <w:spacing w:before="240" w:after="180"/>
      <w:jc w:val="both"/>
    </w:pPr>
    <w:rPr>
      <w:rFonts w:ascii="Times New Roman" w:hAnsi="Times New Roman" w:eastAsia="PMingLiU" w:cs="Times New Roman"/>
      <w:iCs/>
      <w:szCs w:val="22"/>
      <w:lang w:val="en-US" w:eastAsia="en-US"/>
    </w:rPr>
  </w:style>
  <w:style w:type="paragraph" w:styleId="Appendix5" w:customStyle="1">
    <w:name w:val="Appendix 5"/>
    <w:basedOn w:val="Normal"/>
    <w:uiPriority w:val="10"/>
    <w:qFormat/>
    <w:rsid w:val="00F03965"/>
    <w:pPr>
      <w:numPr>
        <w:ilvl w:val="4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6" w:customStyle="1">
    <w:name w:val="Appendix 6"/>
    <w:basedOn w:val="Normal"/>
    <w:uiPriority w:val="10"/>
    <w:qFormat/>
    <w:rsid w:val="00F03965"/>
    <w:pPr>
      <w:numPr>
        <w:ilvl w:val="5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7" w:customStyle="1">
    <w:name w:val="Appendix 7"/>
    <w:basedOn w:val="Normal"/>
    <w:uiPriority w:val="10"/>
    <w:qFormat/>
    <w:rsid w:val="00F03965"/>
    <w:pPr>
      <w:numPr>
        <w:ilvl w:val="6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8" w:customStyle="1">
    <w:name w:val="Appendix 8"/>
    <w:basedOn w:val="Normal"/>
    <w:uiPriority w:val="10"/>
    <w:qFormat/>
    <w:rsid w:val="00F03965"/>
    <w:pPr>
      <w:numPr>
        <w:ilvl w:val="7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9" w:customStyle="1">
    <w:name w:val="Appendix 9"/>
    <w:basedOn w:val="Normal"/>
    <w:uiPriority w:val="10"/>
    <w:qFormat/>
    <w:rsid w:val="00F03965"/>
    <w:pPr>
      <w:numPr>
        <w:ilvl w:val="8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character" w:styleId="Heading8Char" w:customStyle="1">
    <w:name w:val="Heading 8 Char"/>
    <w:basedOn w:val="DefaultParagraphFont"/>
    <w:link w:val="Heading8"/>
    <w:rsid w:val="00480006"/>
    <w:rPr>
      <w:rFonts w:ascii="Times New Roman" w:hAnsi="Times New Roman" w:eastAsia="MS Mincho" w:cs="Times New Roman"/>
      <w:color w:val="5F5F5F" w:themeColor="text1"/>
      <w:lang w:val="en-GB" w:eastAsia="en-US"/>
    </w:rPr>
  </w:style>
  <w:style w:type="character" w:styleId="Heading9Char" w:customStyle="1">
    <w:name w:val="Heading 9 Char"/>
    <w:basedOn w:val="DefaultParagraphFont"/>
    <w:link w:val="Heading9"/>
    <w:rsid w:val="00480006"/>
    <w:rPr>
      <w:rFonts w:ascii="Times New Roman" w:hAnsi="Times New Roman" w:eastAsia="MS Mincho" w:cs="Times New Roman"/>
      <w:lang w:val="en-GB" w:eastAsia="en-US"/>
    </w:rPr>
  </w:style>
  <w:style w:type="paragraph" w:styleId="Text" w:customStyle="1">
    <w:name w:val="Text"/>
    <w:basedOn w:val="Normal"/>
    <w:uiPriority w:val="99"/>
    <w:qFormat/>
    <w:rsid w:val="00AA61FF"/>
    <w:pPr>
      <w:autoSpaceDE w:val="0"/>
      <w:autoSpaceDN w:val="0"/>
      <w:adjustRightInd w:val="0"/>
      <w:spacing w:after="240"/>
    </w:pPr>
    <w:rPr>
      <w:rFonts w:ascii="Times New Roman" w:hAnsi="Times New Roman" w:eastAsia="SimSun" w:cs="Times New Roman"/>
      <w:sz w:val="24"/>
      <w:szCs w:val="20"/>
      <w:lang w:eastAsia="en-GB"/>
    </w:rPr>
  </w:style>
  <w:style w:type="paragraph" w:styleId="wList1" w:customStyle="1">
    <w:name w:val="wList1"/>
    <w:basedOn w:val="Normal"/>
    <w:uiPriority w:val="7"/>
    <w:qFormat/>
    <w:rsid w:val="00FC3795"/>
    <w:pPr>
      <w:numPr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2" w:customStyle="1">
    <w:name w:val="wList2"/>
    <w:basedOn w:val="Normal"/>
    <w:uiPriority w:val="7"/>
    <w:qFormat/>
    <w:rsid w:val="00FC3795"/>
    <w:pPr>
      <w:numPr>
        <w:ilvl w:val="1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3" w:customStyle="1">
    <w:name w:val="wList3"/>
    <w:basedOn w:val="Normal"/>
    <w:uiPriority w:val="7"/>
    <w:qFormat/>
    <w:rsid w:val="00FC3795"/>
    <w:pPr>
      <w:numPr>
        <w:ilvl w:val="2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4" w:customStyle="1">
    <w:name w:val="wList4"/>
    <w:basedOn w:val="Normal"/>
    <w:uiPriority w:val="7"/>
    <w:qFormat/>
    <w:rsid w:val="00FC3795"/>
    <w:pPr>
      <w:numPr>
        <w:ilvl w:val="3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5" w:customStyle="1">
    <w:name w:val="wList5"/>
    <w:basedOn w:val="Normal"/>
    <w:uiPriority w:val="7"/>
    <w:qFormat/>
    <w:rsid w:val="00FC3795"/>
    <w:pPr>
      <w:numPr>
        <w:ilvl w:val="4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6" w:customStyle="1">
    <w:name w:val="wList6"/>
    <w:basedOn w:val="Normal"/>
    <w:uiPriority w:val="7"/>
    <w:qFormat/>
    <w:rsid w:val="00FC3795"/>
    <w:pPr>
      <w:numPr>
        <w:ilvl w:val="5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7" w:customStyle="1">
    <w:name w:val="wList7"/>
    <w:basedOn w:val="Normal"/>
    <w:uiPriority w:val="7"/>
    <w:qFormat/>
    <w:rsid w:val="00FC3795"/>
    <w:pPr>
      <w:numPr>
        <w:ilvl w:val="6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character" w:styleId="Heading2Char" w:customStyle="1">
    <w:name w:val="Heading 2 Char"/>
    <w:basedOn w:val="DefaultParagraphFont"/>
    <w:link w:val="Heading2"/>
    <w:rsid w:val="00DC2008"/>
    <w:rPr>
      <w:rFonts w:asciiTheme="majorHAnsi" w:hAnsiTheme="majorHAnsi" w:eastAsiaTheme="majorEastAsia" w:cstheme="majorHAnsi"/>
      <w:b/>
      <w:bCs/>
      <w:szCs w:val="28"/>
      <w:lang w:val="en-GB"/>
    </w:rPr>
  </w:style>
  <w:style w:type="paragraph" w:styleId="Revision">
    <w:name w:val="Revision"/>
    <w:hidden/>
    <w:uiPriority w:val="99"/>
    <w:semiHidden/>
    <w:rsid w:val="006427F7"/>
    <w:pPr>
      <w:spacing w:after="0" w:line="240" w:lineRule="auto"/>
    </w:pPr>
    <w:rPr>
      <w:rFonts w:eastAsiaTheme="minorEastAsia"/>
      <w:szCs w:val="28"/>
      <w:lang w:val="en-GB"/>
    </w:rPr>
  </w:style>
  <w:style w:type="table" w:styleId="TableGrid1" w:customStyle="1">
    <w:name w:val="Table Grid1"/>
    <w:basedOn w:val="TableNormal"/>
    <w:next w:val="TableGrid"/>
    <w:uiPriority w:val="59"/>
    <w:rsid w:val="006427F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Center" w:customStyle="1">
    <w:name w:val="wCenter"/>
    <w:basedOn w:val="Normal"/>
    <w:uiPriority w:val="5"/>
    <w:qFormat/>
    <w:rsid w:val="006427F7"/>
    <w:pPr>
      <w:spacing w:after="240"/>
      <w:jc w:val="center"/>
    </w:pPr>
    <w:rPr>
      <w:rFonts w:ascii="Times New Roman" w:hAnsi="Times New Roman" w:eastAsia="MS Mincho" w:cs="Times New Roman"/>
      <w:sz w:val="20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D00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008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D008B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00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BD008B"/>
    <w:rPr>
      <w:rFonts w:eastAsiaTheme="minorEastAsia"/>
      <w:b/>
      <w:bCs/>
      <w:sz w:val="20"/>
      <w:szCs w:val="20"/>
      <w:lang w:val="en-GB"/>
    </w:rPr>
  </w:style>
  <w:style w:type="paragraph" w:styleId="BodyTextFirstline" w:customStyle="1">
    <w:name w:val="Body Text (First line)"/>
    <w:basedOn w:val="Normal"/>
    <w:uiPriority w:val="11"/>
    <w:rsid w:val="00391175"/>
    <w:pPr>
      <w:spacing w:after="220"/>
      <w:ind w:firstLine="706"/>
    </w:pPr>
    <w:rPr>
      <w:sz w:val="20"/>
    </w:rPr>
  </w:style>
  <w:style w:type="paragraph" w:styleId="wTableFN6" w:customStyle="1">
    <w:name w:val="wTableFN6"/>
    <w:basedOn w:val="Normal"/>
    <w:uiPriority w:val="9"/>
    <w:qFormat/>
    <w:rsid w:val="00391175"/>
    <w:pPr>
      <w:spacing w:after="180"/>
      <w:ind w:left="720" w:hanging="720"/>
      <w:contextualSpacing/>
      <w:jc w:val="both"/>
    </w:pPr>
    <w:rPr>
      <w:rFonts w:ascii="Times New Roman" w:hAnsi="Times New Roman" w:eastAsia="MS Mincho" w:cs="Times New Roman"/>
      <w:sz w:val="12"/>
      <w:szCs w:val="22"/>
      <w:lang w:eastAsia="en-US"/>
    </w:rPr>
  </w:style>
  <w:style w:type="character" w:styleId="xn-money" w:customStyle="1">
    <w:name w:val="xn-money"/>
    <w:basedOn w:val="DefaultParagraphFont"/>
    <w:rsid w:val="003D6C2B"/>
  </w:style>
  <w:style w:type="character" w:styleId="UnresolvedMention">
    <w:name w:val="Unresolved Mention"/>
    <w:basedOn w:val="DefaultParagraphFont"/>
    <w:uiPriority w:val="99"/>
    <w:semiHidden/>
    <w:unhideWhenUsed/>
    <w:rsid w:val="0095433F"/>
    <w:rPr>
      <w:color w:val="605E5C"/>
      <w:shd w:val="clear" w:color="auto" w:fill="E1DFDD"/>
    </w:rPr>
  </w:style>
  <w:style w:type="character" w:styleId="ezkurwreuab5ozgtqnkl" w:customStyle="1">
    <w:name w:val="ezkurwreuab5ozgtqnkl"/>
    <w:basedOn w:val="DefaultParagraphFont"/>
    <w:rsid w:val="0005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abilitymanagement.europe@citi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aix.kz" TargetMode="External"/><Relationship Id="rId17" Type="http://schemas.openxmlformats.org/officeDocument/2006/relationships/hyperlink" Target="https://deals.is.kroll.com/km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mg@is.krol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ase.kz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em_europe_lm@jpmorgan.com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_europe_lm@jpmorgan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&amp;M">
  <a:themeElements>
    <a:clrScheme name="Local copy of B&amp;M">
      <a:dk1>
        <a:srgbClr val="5F5F5F"/>
      </a:dk1>
      <a:lt1>
        <a:srgbClr val="FFFFFF"/>
      </a:lt1>
      <a:dk2>
        <a:srgbClr val="000000"/>
      </a:dk2>
      <a:lt2>
        <a:srgbClr val="FFFFFF"/>
      </a:lt2>
      <a:accent1>
        <a:srgbClr val="A71930"/>
      </a:accent1>
      <a:accent2>
        <a:srgbClr val="EBB700"/>
      </a:accent2>
      <a:accent3>
        <a:srgbClr val="6773B6"/>
      </a:accent3>
      <a:accent4>
        <a:srgbClr val="A3AD00"/>
      </a:accent4>
      <a:accent5>
        <a:srgbClr val="5F5F5F"/>
      </a:accent5>
      <a:accent6>
        <a:srgbClr val="000000"/>
      </a:accent6>
      <a:hlink>
        <a:srgbClr val="A2AD00"/>
      </a:hlink>
      <a:folHlink>
        <a:srgbClr val="A2AD00"/>
      </a:folHlink>
    </a:clrScheme>
    <a:fontScheme name="B&amp;M">
      <a:majorFont>
        <a:latin typeface="Arial"/>
        <a:ea typeface="MS Gothic"/>
        <a:cs typeface=""/>
        <a:font script="Jpan" typeface="MS Gothic"/>
      </a:majorFont>
      <a:minorFont>
        <a:latin typeface="Times New Roman"/>
        <a:ea typeface="MS Mincho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 E M E A ! 1 5 1 4 7 2 9 6 0 . 2 < / d o c u m e n t i d >  
     < s e n d e r i d > F A M E L O R < / s e n d e r i d >  
     < s e n d e r e m a i l > E L O R A . F A M @ W H I T E C A S E . C O M < / s e n d e r e m a i l >  
     < l a s t m o d i f i e d > 2 0 2 4 - 0 8 - 2 8 T 1 7 : 5 6 : 0 0 . 0 0 0 0 0 0 0 + 0 1 : 0 0 < / l a s t m o d i f i e d >  
     < d a t a b a s e > E M E A 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r o o t   x m l n s = " h t t p : / / s c h e m a s . m a c r o v i e w . c o m . a u / b m o f f i c e / b l a n k " >  
 < / r o o t > 
</file>

<file path=customXml/item4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BA0C4A4-7ACA-421D-AE07-78C5C5E988C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63C2A61-B434-4D5E-AC38-7F6F4F03D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5198B-0CB7-44D6-AFD7-F558CD57D7AE}">
  <ds:schemaRefs>
    <ds:schemaRef ds:uri="http://schemas.macroview.com.au/bmoffice/blank"/>
  </ds:schemaRefs>
</ds:datastoreItem>
</file>

<file path=customXml/itemProps4.xml><?xml version="1.0" encoding="utf-8"?>
<ds:datastoreItem xmlns:ds="http://schemas.openxmlformats.org/officeDocument/2006/customXml" ds:itemID="{B0ACAC1A-688F-41AA-8009-1DB3B5E12FAB}">
  <ds:schemaRefs>
    <ds:schemaRef ds:uri="http://schemas.microsoft.com/2004/VisualStudio/Tools/Applications/CachedDataManifest.xs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1457</ap:TotalTime>
  <ap:Pages>11</ap:Pages>
  <ap:Words>5090</ap:Words>
  <ap:Paragraphs>128</ap:Paragraphs>
  <ap:Company/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Fam, Elora</dc:creator>
  <dcterms:created xsi:type="dcterms:W3CDTF">2024-08-29T13:12:00.0000000Z</dcterms:created>
  <dcterms:modified xsi:type="dcterms:W3CDTF">2024-09-02T17:17:00.0000000Z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NRT_DocNumber">
    <vt:lpwstr/>
  </op:property>
  <op:property fmtid="{D5CDD505-2E9C-101B-9397-08002B2CF9AE}" pid="3" name="NRT_DocVersion">
    <vt:lpwstr/>
  </op:property>
  <op:property fmtid="{D5CDD505-2E9C-101B-9397-08002B2CF9AE}" pid="9" name="NRT_ELITE_CLIENT">
    <vt:lpwstr/>
  </op:property>
  <op:property fmtid="{D5CDD505-2E9C-101B-9397-08002B2CF9AE}" pid="10" name="NRT_ELITE_MATTER">
    <vt:lpwstr/>
  </op:property>
  <op:property fmtid="{D5CDD505-2E9C-101B-9397-08002B2CF9AE}" pid="11" name="pDocRef">
    <vt:lpwstr/>
  </op:property>
  <op:property fmtid="{D5CDD505-2E9C-101B-9397-08002B2CF9AE}" pid="12" name="pDocNumber">
    <vt:lpwstr/>
  </op:property>
  <op:property fmtid="{D5CDD505-2E9C-101B-9397-08002B2CF9AE}" pid="13" name="WCOffice">
    <vt:lpwstr>London</vt:lpwstr>
  </op:property>
  <op:property fmtid="{D5CDD505-2E9C-101B-9397-08002B2CF9AE}" pid="14" name="Language1">
    <vt:lpwstr>English (UK)</vt:lpwstr>
  </op:property>
  <op:property fmtid="{D5CDD505-2E9C-101B-9397-08002B2CF9AE}" pid="15" name="Office">
    <vt:lpwstr/>
  </op:property>
  <op:property fmtid="{D5CDD505-2E9C-101B-9397-08002B2CF9AE}" pid="16" name="DateFormat">
    <vt:lpwstr>DAY MONTH YEAR</vt:lpwstr>
  </op:property>
</op:Properties>
</file>